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val="false"/>
          <w:i w:val="false"/>
          <w:iCs w:val="false"/>
        </w:rPr>
      </w:pPr>
      <w:r>
        <w:rPr>
          <w:i w:val="false"/>
          <w:iCs w:val="false"/>
        </w:rPr>
        <w:t xml:space="preserve">Conventionally, a response might begin with agreements </w:t>
      </w:r>
      <w:r>
        <w:rPr>
          <w:i w:val="false"/>
          <w:iCs w:val="false"/>
        </w:rPr>
        <w:t xml:space="preserve">and conclude with </w:t>
      </w:r>
      <w:r>
        <w:rPr>
          <w:i w:val="false"/>
          <w:iCs w:val="false"/>
        </w:rPr>
        <w:t xml:space="preserve">disagreements in order to set off </w:t>
      </w:r>
      <w:r>
        <w:rPr>
          <w:i w:val="false"/>
          <w:iCs w:val="false"/>
        </w:rPr>
        <w:t>a</w:t>
      </w:r>
      <w:r>
        <w:rPr>
          <w:i w:val="false"/>
          <w:iCs w:val="false"/>
        </w:rPr>
        <w:t xml:space="preserve"> discussion. </w:t>
      </w:r>
      <w:r>
        <w:rPr>
          <w:i w:val="false"/>
          <w:iCs w:val="false"/>
        </w:rPr>
        <w:t>H</w:t>
      </w:r>
      <w:r>
        <w:rPr>
          <w:i w:val="false"/>
          <w:iCs w:val="false"/>
        </w:rPr>
        <w:t xml:space="preserve">owever, I want to do the opposite, </w:t>
      </w:r>
      <w:r>
        <w:rPr>
          <w:i w:val="false"/>
          <w:iCs w:val="false"/>
        </w:rPr>
        <w:t xml:space="preserve">by quickly naming a few points of critique to arrive at points of agreement from my own perspective as </w:t>
      </w:r>
      <w:r>
        <w:rPr>
          <w:i w:val="false"/>
          <w:iCs w:val="false"/>
        </w:rPr>
        <w:t xml:space="preserve">someone embedded </w:t>
      </w:r>
      <w:r>
        <w:rPr>
          <w:i w:val="false"/>
          <w:iCs w:val="false"/>
        </w:rPr>
        <w:t xml:space="preserve">in </w:t>
      </w:r>
      <w:r>
        <w:rPr>
          <w:i w:val="false"/>
          <w:iCs w:val="false"/>
        </w:rPr>
        <w:t xml:space="preserve">contemporary </w:t>
      </w:r>
      <w:r>
        <w:rPr>
          <w:i w:val="false"/>
          <w:iCs w:val="false"/>
        </w:rPr>
        <w:t xml:space="preserve">art </w:t>
      </w:r>
      <w:r>
        <w:rPr>
          <w:i w:val="false"/>
          <w:iCs w:val="false"/>
        </w:rPr>
        <w:t xml:space="preserve">as a participant observer. </w:t>
      </w:r>
    </w:p>
    <w:p>
      <w:pPr>
        <w:pStyle w:val="Normal"/>
        <w:rPr>
          <w:i w:val="false"/>
          <w:i w:val="false"/>
          <w:iCs w:val="false"/>
        </w:rPr>
      </w:pPr>
      <w:r>
        <w:rPr>
          <w:i w:val="false"/>
          <w:iCs w:val="false"/>
        </w:rPr>
      </w:r>
    </w:p>
    <w:p>
      <w:pPr>
        <w:pStyle w:val="Normal"/>
        <w:rPr>
          <w:b/>
          <w:b/>
          <w:bCs/>
          <w:i w:val="false"/>
          <w:i w:val="false"/>
          <w:iCs w:val="false"/>
        </w:rPr>
      </w:pPr>
      <w:r>
        <w:rPr>
          <w:b/>
          <w:bCs/>
          <w:i w:val="false"/>
          <w:iCs w:val="false"/>
        </w:rPr>
        <w:t>Disagreements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Probably, we still need art histories of conceptual art as a short </w:t>
      </w:r>
      <w:r>
        <w:rPr>
          <w:i w:val="false"/>
          <w:iCs w:val="false"/>
        </w:rPr>
        <w:t xml:space="preserve">summer of love between contemporary art and analytic philosophy. </w:t>
      </w:r>
      <w:r>
        <w:rPr>
          <w:i w:val="false"/>
          <w:iCs w:val="false"/>
        </w:rPr>
        <w:t xml:space="preserve">But next to </w:t>
      </w:r>
      <w:r>
        <w:rPr>
          <w:i w:val="false"/>
          <w:iCs w:val="false"/>
        </w:rPr>
        <w:t xml:space="preserve">Joseph Kosuth </w:t>
      </w:r>
      <w:r>
        <w:rPr>
          <w:i w:val="false"/>
          <w:iCs w:val="false"/>
        </w:rPr>
        <w:t xml:space="preserve">and Sol LeWitt (and their respective vicinities to </w:t>
      </w:r>
      <w:r>
        <w:rPr>
          <w:i w:val="false"/>
          <w:iCs w:val="false"/>
        </w:rPr>
        <w:t xml:space="preserve">A.J. Ayer </w:t>
      </w:r>
      <w:r>
        <w:rPr>
          <w:i w:val="false"/>
          <w:iCs w:val="false"/>
        </w:rPr>
        <w:t xml:space="preserve">and to </w:t>
      </w:r>
      <w:r>
        <w:rPr>
          <w:i w:val="false"/>
          <w:iCs w:val="false"/>
        </w:rPr>
        <w:t>Nelson Goodman’</w:t>
      </w:r>
      <w:r>
        <w:rPr>
          <w:i w:val="false"/>
          <w:iCs w:val="false"/>
        </w:rPr>
        <w:t xml:space="preserve">s </w:t>
      </w:r>
      <w:r>
        <w:rPr>
          <w:i w:val="false"/>
          <w:iCs w:val="false"/>
        </w:rPr>
        <w:t>concept of allographic art</w:t>
      </w:r>
      <w:r>
        <w:rPr>
          <w:i w:val="false"/>
          <w:iCs w:val="false"/>
        </w:rPr>
        <w:t xml:space="preserve">), I want to briefly mention two other artists because discussion of conceptual art have overlooked them too often: </w:t>
      </w:r>
      <w:r>
        <w:rPr>
          <w:i w:val="false"/>
          <w:iCs w:val="false"/>
        </w:rPr>
        <w:t xml:space="preserve">Henry Flynt </w:t>
      </w:r>
      <w:r>
        <w:rPr>
          <w:i w:val="false"/>
          <w:iCs w:val="false"/>
        </w:rPr>
        <w:t>(</w:t>
      </w:r>
      <w:r>
        <w:rPr>
          <w:i w:val="false"/>
          <w:iCs w:val="false"/>
        </w:rPr>
        <w:t xml:space="preserve">a former </w:t>
      </w:r>
      <w:r>
        <w:rPr>
          <w:i w:val="false"/>
          <w:iCs w:val="false"/>
        </w:rPr>
        <w:t xml:space="preserve">student of </w:t>
      </w:r>
      <w:r>
        <w:rPr>
          <w:i w:val="false"/>
          <w:iCs w:val="false"/>
        </w:rPr>
        <w:t xml:space="preserve">philosopher </w:t>
      </w:r>
      <w:r>
        <w:rPr>
          <w:i w:val="false"/>
          <w:iCs w:val="false"/>
        </w:rPr>
        <w:t xml:space="preserve">Israel Scheffler </w:t>
      </w:r>
      <w:r>
        <w:rPr>
          <w:i w:val="false"/>
          <w:iCs w:val="false"/>
        </w:rPr>
        <w:t>at Harvard</w:t>
      </w:r>
      <w:r>
        <w:rPr>
          <w:i w:val="false"/>
          <w:iCs w:val="false"/>
        </w:rPr>
        <w:t xml:space="preserve">) </w:t>
      </w:r>
      <w:r>
        <w:rPr>
          <w:i w:val="false"/>
          <w:iCs w:val="false"/>
        </w:rPr>
        <w:t xml:space="preserve">who </w:t>
      </w:r>
      <w:r>
        <w:rPr>
          <w:i w:val="false"/>
          <w:iCs w:val="false"/>
        </w:rPr>
        <w:t xml:space="preserve">wrote first definition and manifesto of concept art in 1961, </w:t>
      </w:r>
      <w:r>
        <w:rPr>
          <w:i w:val="false"/>
          <w:iCs w:val="false"/>
        </w:rPr>
        <w:t xml:space="preserve">and </w:t>
      </w:r>
      <w:r>
        <w:rPr>
          <w:i w:val="false"/>
          <w:iCs w:val="false"/>
        </w:rPr>
        <w:t xml:space="preserve">Adrian Piper,  </w:t>
      </w:r>
      <w:r>
        <w:rPr>
          <w:i w:val="false"/>
          <w:iCs w:val="false"/>
        </w:rPr>
        <w:t xml:space="preserve">an </w:t>
      </w:r>
      <w:r>
        <w:rPr>
          <w:i w:val="false"/>
          <w:iCs w:val="false"/>
        </w:rPr>
        <w:t xml:space="preserve">early conceptual artist, </w:t>
      </w:r>
      <w:r>
        <w:rPr>
          <w:i w:val="false"/>
          <w:iCs w:val="false"/>
        </w:rPr>
        <w:t xml:space="preserve">who obtained her </w:t>
      </w:r>
      <w:r>
        <w:rPr>
          <w:i w:val="false"/>
          <w:iCs w:val="false"/>
        </w:rPr>
        <w:t xml:space="preserve">PhD in philosophy </w:t>
      </w:r>
      <w:r>
        <w:rPr>
          <w:i w:val="false"/>
          <w:iCs w:val="false"/>
        </w:rPr>
        <w:t xml:space="preserve">at </w:t>
      </w:r>
      <w:r>
        <w:rPr>
          <w:i w:val="false"/>
          <w:iCs w:val="false"/>
        </w:rPr>
        <w:t xml:space="preserve">Harvard </w:t>
      </w:r>
      <w:r>
        <w:rPr>
          <w:i w:val="false"/>
          <w:iCs w:val="false"/>
        </w:rPr>
        <w:t xml:space="preserve">in the 1970s; </w:t>
      </w:r>
      <w:r>
        <w:rPr>
          <w:i w:val="false"/>
          <w:iCs w:val="false"/>
        </w:rPr>
        <w:t>both are practicing philosophers and artists</w:t>
      </w:r>
      <w:r>
        <w:rPr>
          <w:i w:val="false"/>
          <w:iCs w:val="false"/>
        </w:rPr>
        <w:t xml:space="preserve">. </w:t>
      </w:r>
    </w:p>
    <w:p>
      <w:pPr>
        <w:pStyle w:val="Normal"/>
        <w:rPr/>
      </w:pPr>
      <w:r>
        <w:rPr/>
      </w:r>
    </w:p>
    <w:p>
      <w:pPr>
        <w:pStyle w:val="Normal"/>
        <w:rPr/>
      </w:pPr>
      <w:r>
        <w:rPr/>
        <w:t xml:space="preserve">Its </w:t>
      </w:r>
      <w:r>
        <w:rPr/>
        <w:t xml:space="preserve">diversity </w:t>
      </w:r>
      <w:r>
        <w:rPr/>
        <w:t>makes</w:t>
      </w:r>
      <w:r>
        <w:rPr/>
        <w:t xml:space="preserve"> conceptual art, I’d argue, difficult to relate to philosophical concepts </w:t>
      </w:r>
      <w:r>
        <w:rPr/>
        <w:t>when doing justice to its practice</w:t>
      </w:r>
      <w:r>
        <w:rPr/>
        <w:t xml:space="preserve">. </w:t>
      </w:r>
      <w:r>
        <w:rPr/>
        <w:t xml:space="preserve">The first </w:t>
      </w:r>
      <w:r>
        <w:rPr/>
        <w:t xml:space="preserve">question I have </w:t>
      </w:r>
      <w:r>
        <w:rPr/>
        <w:t xml:space="preserve">is </w:t>
      </w:r>
      <w:r>
        <w:rPr/>
        <w:t xml:space="preserve">whether </w:t>
      </w:r>
      <w:r>
        <w:rPr/>
        <w:t xml:space="preserve">“negation of referentiality” was </w:t>
      </w:r>
      <w:r>
        <w:rPr/>
        <w:t xml:space="preserve">actually something </w:t>
      </w:r>
      <w:r>
        <w:rPr/>
        <w:t xml:space="preserve">new </w:t>
      </w:r>
      <w:r>
        <w:rPr/>
        <w:t>in Conceptual Art</w:t>
      </w:r>
      <w:r>
        <w:rPr/>
        <w:t xml:space="preserve">, </w:t>
      </w:r>
      <w:r>
        <w:rPr/>
        <w:t xml:space="preserve">or rather the </w:t>
      </w:r>
      <w:r>
        <w:rPr/>
        <w:t xml:space="preserve">established </w:t>
      </w:r>
      <w:r>
        <w:rPr/>
        <w:t xml:space="preserve">modus operandi of modernist art, </w:t>
      </w:r>
      <w:r>
        <w:rPr/>
        <w:t xml:space="preserve">turned into </w:t>
      </w:r>
      <w:r>
        <w:rPr/>
        <w:t xml:space="preserve">a </w:t>
      </w:r>
      <w:r>
        <w:rPr/>
        <w:t xml:space="preserve">dogma by </w:t>
      </w:r>
      <w:r>
        <w:rPr/>
        <w:t xml:space="preserve">the </w:t>
      </w:r>
      <w:r>
        <w:rPr/>
        <w:t xml:space="preserve">art critic and theorist Clement Greenberg </w:t>
      </w:r>
      <w:r>
        <w:rPr/>
        <w:t xml:space="preserve">in </w:t>
      </w:r>
      <w:r>
        <w:rPr/>
        <w:t xml:space="preserve">his </w:t>
      </w:r>
      <w:r>
        <w:rPr/>
        <w:t>19</w:t>
      </w:r>
      <w:r>
        <w:rPr/>
        <w:t xml:space="preserve">61 </w:t>
      </w:r>
      <w:r>
        <w:rPr/>
        <w:t>essay “Modernist Painting”.</w:t>
      </w:r>
      <w:r>
        <w:rPr/>
        <w:t xml:space="preserve"> </w:t>
      </w:r>
      <w:r>
        <w:rPr/>
        <w:t>I</w:t>
      </w:r>
      <w:r>
        <w:rPr/>
        <w:t xml:space="preserve">n that sense, Kosuth </w:t>
      </w:r>
      <w:r>
        <w:rPr/>
        <w:t xml:space="preserve">might have </w:t>
      </w:r>
      <w:r>
        <w:rPr/>
        <w:t xml:space="preserve">already </w:t>
      </w:r>
      <w:r>
        <w:rPr/>
        <w:t xml:space="preserve">been </w:t>
      </w:r>
      <w:r>
        <w:rPr/>
        <w:t xml:space="preserve">late </w:t>
      </w:r>
      <w:r>
        <w:rPr/>
        <w:t xml:space="preserve">to </w:t>
      </w:r>
      <w:r>
        <w:rPr/>
        <w:t xml:space="preserve">the </w:t>
      </w:r>
      <w:r>
        <w:rPr/>
        <w:t>party,</w:t>
      </w:r>
      <w:r>
        <w:rPr/>
        <w:t xml:space="preserve"> </w:t>
      </w:r>
      <w:r>
        <w:rPr/>
        <w:t xml:space="preserve">did – </w:t>
      </w:r>
      <w:r>
        <w:rPr/>
        <w:t xml:space="preserve">in my view - </w:t>
      </w:r>
      <w:r>
        <w:rPr>
          <w:i/>
          <w:iCs/>
        </w:rPr>
        <w:t xml:space="preserve">not </w:t>
      </w:r>
      <w:r>
        <w:rPr/>
        <w:t xml:space="preserve">break with modernist aesthetics </w:t>
      </w:r>
      <w:r>
        <w:rPr/>
        <w:t xml:space="preserve">(Zepke p. 8). </w:t>
      </w:r>
      <w:r>
        <w:rPr/>
        <w:t xml:space="preserve">You pointed out how his anti-aesthetic position wasn’t shared by LeWitt and other conceptual artists who understood concepts merely as the “machine that makes the art”, not as the art itself.  But I’d even go further and argue that the “negation of referentiality” did not survive long in conceptual art </w:t>
      </w:r>
      <w:r>
        <w:rPr>
          <w:shd w:fill="auto" w:val="clear"/>
        </w:rPr>
        <w:t xml:space="preserve">if we think – </w:t>
      </w:r>
      <w:r>
        <w:rPr>
          <w:shd w:fill="auto" w:val="clear"/>
        </w:rPr>
        <w:t xml:space="preserve">for example - </w:t>
      </w:r>
      <w:r>
        <w:rPr>
          <w:shd w:fill="auto" w:val="clear"/>
        </w:rPr>
        <w:t xml:space="preserve">of </w:t>
      </w:r>
      <w:r>
        <w:rPr>
          <w:shd w:fill="auto" w:val="clear"/>
        </w:rPr>
        <w:t xml:space="preserve">the </w:t>
      </w:r>
      <w:r>
        <w:rPr>
          <w:shd w:fill="auto" w:val="clear"/>
        </w:rPr>
        <w:t xml:space="preserve">political </w:t>
      </w:r>
      <w:r>
        <w:rPr>
          <w:shd w:fill="auto" w:val="clear"/>
        </w:rPr>
        <w:t>work</w:t>
      </w:r>
      <w:r>
        <w:rPr>
          <w:shd w:fill="auto" w:val="clear"/>
        </w:rPr>
        <w:t>s</w:t>
      </w:r>
      <w:r>
        <w:rPr>
          <w:shd w:fill="auto" w:val="clear"/>
        </w:rPr>
        <w:t xml:space="preserve"> </w:t>
      </w:r>
      <w:r>
        <w:rPr>
          <w:shd w:fill="auto" w:val="clear"/>
        </w:rPr>
        <w:t xml:space="preserve">of Hans Haacke and </w:t>
      </w:r>
      <w:r>
        <w:rPr>
          <w:shd w:fill="auto" w:val="clear"/>
        </w:rPr>
        <w:t xml:space="preserve">Adrian Piper </w:t>
      </w:r>
      <w:r>
        <w:rPr>
          <w:shd w:fill="auto" w:val="clear"/>
        </w:rPr>
        <w:t>in the early 1970s</w:t>
      </w:r>
      <w:r>
        <w:rPr>
          <w:shd w:fill="auto" w:val="clear"/>
        </w:rPr>
        <w:t>.</w:t>
      </w:r>
      <w:r>
        <w:rPr>
          <w:shd w:fill="auto" w:val="clear"/>
        </w:rPr>
        <w:t xml:space="preserve"> </w:t>
      </w:r>
    </w:p>
    <w:p>
      <w:pPr>
        <w:pStyle w:val="Normal"/>
        <w:rPr>
          <w:shd w:fill="auto" w:val="clear"/>
        </w:rPr>
      </w:pPr>
      <w:r>
        <w:rPr>
          <w:shd w:fill="auto" w:val="clear"/>
        </w:rPr>
      </w:r>
    </w:p>
    <w:p>
      <w:pPr>
        <w:pStyle w:val="Normal"/>
        <w:rPr/>
      </w:pPr>
      <w:r>
        <w:rPr>
          <w:shd w:fill="auto" w:val="clear"/>
        </w:rPr>
        <w:t xml:space="preserve">Another </w:t>
      </w:r>
      <w:r>
        <w:rPr>
          <w:shd w:fill="auto" w:val="clear"/>
        </w:rPr>
        <w:t xml:space="preserve">question is whether </w:t>
      </w:r>
      <w:r>
        <w:rPr>
          <w:shd w:fill="auto" w:val="clear"/>
        </w:rPr>
        <w:t>Kosuth’</w:t>
      </w:r>
      <w:r>
        <w:rPr>
          <w:shd w:fill="auto" w:val="clear"/>
        </w:rPr>
        <w:t xml:space="preserve">s art </w:t>
      </w:r>
      <w:r>
        <w:rPr>
          <w:shd w:fill="auto" w:val="clear"/>
        </w:rPr>
        <w:t>actually lives up to its non-aesthetic claims</w:t>
      </w:r>
      <w:r>
        <w:rPr>
          <w:shd w:fill="auto" w:val="clear"/>
        </w:rPr>
        <w:t xml:space="preserve">. If we, in line with this conference, indeed shift the notions of the aesthetic from Kant’s Third to his First critique, then we </w:t>
      </w:r>
      <w:r>
        <w:rPr>
          <w:shd w:fill="auto" w:val="clear"/>
        </w:rPr>
        <w:t>co</w:t>
      </w:r>
      <w:r>
        <w:rPr>
          <w:shd w:fill="FFFF00" w:val="clear"/>
        </w:rPr>
        <w:t xml:space="preserve">uld </w:t>
      </w:r>
      <w:r>
        <w:rPr>
          <w:shd w:fill="FFFF00" w:val="clear"/>
        </w:rPr>
        <w:t xml:space="preserve">also read </w:t>
      </w:r>
      <w:r>
        <w:rPr>
          <w:shd w:fill="FFFF00" w:val="clear"/>
        </w:rPr>
        <w:t xml:space="preserve">Kosuth </w:t>
      </w:r>
      <w:r>
        <w:rPr>
          <w:shd w:fill="FFFF00" w:val="clear"/>
        </w:rPr>
        <w:t xml:space="preserve">art </w:t>
      </w:r>
      <w:r>
        <w:rPr>
          <w:shd w:fill="FFFF00" w:val="clear"/>
        </w:rPr>
        <w:t xml:space="preserve">as </w:t>
      </w:r>
      <w:r>
        <w:rPr>
          <w:shd w:fill="FFFF00" w:val="clear"/>
        </w:rPr>
        <w:t xml:space="preserve">a schema for philosophy </w:t>
      </w:r>
      <w:r>
        <w:rPr>
          <w:shd w:fill="FFFF00" w:val="clear"/>
        </w:rPr>
        <w:t>of language</w:t>
      </w:r>
      <w:r>
        <w:rPr>
          <w:shd w:fill="FFFF00" w:val="clear"/>
        </w:rPr>
        <w:t>,</w:t>
      </w:r>
      <w:r>
        <w:rPr>
          <w:shd w:fill="auto" w:val="clear"/>
        </w:rPr>
        <w:t xml:space="preserve"> </w:t>
      </w:r>
      <w:r>
        <w:rPr>
          <w:shd w:fill="auto" w:val="clear"/>
        </w:rPr>
        <w:t xml:space="preserve">perhaps even as </w:t>
      </w:r>
      <w:r>
        <w:rPr>
          <w:shd w:fill="auto" w:val="clear"/>
        </w:rPr>
        <w:t xml:space="preserve">a philosophy textbook illustration. </w:t>
      </w:r>
    </w:p>
    <w:p>
      <w:pPr>
        <w:pStyle w:val="Normal"/>
        <w:rPr>
          <w:shd w:fill="auto" w:val="clear"/>
        </w:rPr>
      </w:pPr>
      <w:r>
        <w:rPr>
          <w:shd w:fill="auto" w:val="clear"/>
        </w:rPr>
      </w:r>
    </w:p>
    <w:p>
      <w:pPr>
        <w:pStyle w:val="Normal"/>
        <w:rPr>
          <w:b/>
          <w:b/>
          <w:bCs/>
        </w:rPr>
      </w:pPr>
      <w:r>
        <w:rPr>
          <w:b/>
          <w:bCs/>
          <w:shd w:fill="auto" w:val="clear"/>
        </w:rPr>
        <w:t>A</w:t>
      </w:r>
      <w:r>
        <w:rPr>
          <w:b/>
          <w:bCs/>
          <w:shd w:fill="auto" w:val="clear"/>
        </w:rPr>
        <w:t>greements</w:t>
      </w:r>
    </w:p>
    <w:p>
      <w:pPr>
        <w:pStyle w:val="Normal"/>
        <w:rPr>
          <w:shd w:fill="auto" w:val="clear"/>
        </w:rPr>
      </w:pPr>
      <w:r>
        <w:rPr>
          <w:shd w:fill="auto" w:val="clear"/>
        </w:rPr>
      </w:r>
    </w:p>
    <w:p>
      <w:pPr>
        <w:pStyle w:val="Normal"/>
        <w:rPr/>
      </w:pPr>
      <w:r>
        <w:rPr>
          <w:shd w:fill="auto" w:val="clear"/>
        </w:rPr>
        <w:t xml:space="preserve">I can therefore only </w:t>
      </w:r>
      <w:r>
        <w:rPr>
          <w:shd w:fill="auto" w:val="clear"/>
        </w:rPr>
        <w:t xml:space="preserve">agree with the statement that “Sol Le Witt’s version of Conceptual Art has perhaps been more influential” </w:t>
      </w:r>
      <w:r>
        <w:rPr>
          <w:shd w:fill="auto" w:val="clear"/>
        </w:rPr>
        <w:t xml:space="preserve">where the concept </w:t>
      </w:r>
      <w:r>
        <w:rPr>
          <w:i/>
          <w:iCs/>
          <w:shd w:fill="auto" w:val="clear"/>
        </w:rPr>
        <w:t>generates</w:t>
      </w:r>
      <w:r>
        <w:rPr>
          <w:i w:val="false"/>
          <w:iCs w:val="false"/>
          <w:shd w:fill="auto" w:val="clear"/>
        </w:rPr>
        <w:t xml:space="preserve"> the art (as a machine), but isn’t identical with it </w:t>
      </w:r>
      <w:r>
        <w:rPr>
          <w:i w:val="false"/>
          <w:iCs w:val="false"/>
          <w:shd w:fill="auto" w:val="clear"/>
        </w:rPr>
        <w:t xml:space="preserve">- </w:t>
      </w:r>
      <w:r>
        <w:rPr>
          <w:i w:val="false"/>
          <w:iCs w:val="false"/>
          <w:shd w:fill="auto" w:val="clear"/>
        </w:rPr>
        <w:t xml:space="preserve">although this could also be seen as merely a schema, or illustration, of </w:t>
      </w:r>
      <w:r>
        <w:rPr>
          <w:i w:val="false"/>
          <w:iCs w:val="false"/>
          <w:shd w:fill="auto" w:val="clear"/>
        </w:rPr>
        <w:t xml:space="preserve">Nelson Goodman’s </w:t>
      </w:r>
      <w:r>
        <w:rPr>
          <w:i w:val="false"/>
          <w:iCs w:val="false"/>
          <w:shd w:fill="auto" w:val="clear"/>
        </w:rPr>
        <w:t>concept</w:t>
      </w:r>
      <w:r>
        <w:rPr>
          <w:i w:val="false"/>
          <w:iCs w:val="false"/>
          <w:shd w:fill="auto" w:val="clear"/>
        </w:rPr>
        <w:t xml:space="preserve"> of allographic art. </w:t>
      </w:r>
    </w:p>
    <w:p>
      <w:pPr>
        <w:pStyle w:val="Normal"/>
        <w:rPr>
          <w:i w:val="false"/>
          <w:i w:val="false"/>
          <w:iCs w:val="false"/>
          <w:shd w:fill="auto" w:val="clear"/>
        </w:rPr>
      </w:pPr>
      <w:r>
        <w:rPr>
          <w:i w:val="false"/>
          <w:iCs w:val="false"/>
          <w:shd w:fill="auto" w:val="clear"/>
        </w:rPr>
      </w:r>
    </w:p>
    <w:p>
      <w:pPr>
        <w:pStyle w:val="Normal"/>
        <w:rPr/>
      </w:pPr>
      <w:r>
        <w:rPr>
          <w:i w:val="false"/>
          <w:iCs w:val="false"/>
          <w:shd w:fill="auto" w:val="clear"/>
        </w:rPr>
        <w:t>[</w:t>
      </w:r>
      <w:r>
        <w:rPr>
          <w:i w:val="false"/>
          <w:iCs w:val="false"/>
          <w:shd w:fill="auto" w:val="clear"/>
        </w:rPr>
        <w:t xml:space="preserve">You said </w:t>
      </w:r>
      <w:r>
        <w:rPr>
          <w:i w:val="false"/>
          <w:iCs w:val="false"/>
          <w:shd w:fill="auto" w:val="clear"/>
        </w:rPr>
        <w:t xml:space="preserve">that, </w:t>
      </w:r>
      <w:r>
        <w:rPr>
          <w:i w:val="false"/>
          <w:iCs w:val="false"/>
          <w:shd w:fill="auto" w:val="clear"/>
        </w:rPr>
        <w:t xml:space="preserve">in line with </w:t>
      </w:r>
      <w:r>
        <w:rPr>
          <w:i w:val="false"/>
          <w:iCs w:val="false"/>
          <w:shd w:fill="auto" w:val="clear"/>
        </w:rPr>
        <w:t xml:space="preserve">Le Witt’s </w:t>
      </w:r>
      <w:r>
        <w:rPr>
          <w:i w:val="false"/>
          <w:iCs w:val="false"/>
          <w:shd w:fill="auto" w:val="clear"/>
        </w:rPr>
        <w:t>art</w:t>
      </w:r>
      <w:r>
        <w:rPr>
          <w:i w:val="false"/>
          <w:iCs w:val="false"/>
          <w:shd w:fill="auto" w:val="clear"/>
        </w:rPr>
        <w:t xml:space="preserve">, </w:t>
      </w:r>
      <w:r>
        <w:rPr>
          <w:i w:val="false"/>
          <w:iCs w:val="false"/>
          <w:shd w:fill="auto" w:val="clear"/>
        </w:rPr>
        <w:t>H</w:t>
      </w:r>
      <w:r>
        <w:rPr>
          <w:i w:val="false"/>
          <w:iCs w:val="false"/>
          <w:shd w:fill="auto" w:val="clear"/>
        </w:rPr>
        <w:t xml:space="preserve">eidegger’s and Deleuze’s concept of schematism “work better” for contemporary art. </w:t>
      </w:r>
      <w:r>
        <w:rPr>
          <w:i w:val="false"/>
          <w:iCs w:val="false"/>
          <w:shd w:fill="auto" w:val="clear"/>
        </w:rPr>
        <w:t xml:space="preserve">One could argue that the what </w:t>
      </w:r>
      <w:r>
        <w:rPr>
          <w:i w:val="false"/>
          <w:iCs w:val="false"/>
          <w:shd w:fill="auto" w:val="clear"/>
        </w:rPr>
        <w:t xml:space="preserve">you </w:t>
      </w:r>
      <w:r>
        <w:rPr>
          <w:i w:val="false"/>
          <w:iCs w:val="false"/>
          <w:shd w:fill="auto" w:val="clear"/>
        </w:rPr>
        <w:t xml:space="preserve">defined as their understanding </w:t>
      </w:r>
      <w:r>
        <w:rPr/>
        <w:t xml:space="preserve">of </w:t>
      </w:r>
      <w:r>
        <w:rPr>
          <w:lang w:val="de-DE"/>
        </w:rPr>
        <w:t xml:space="preserve">imagination as „the sensible constitution of thought“, as „opening up of sensibility to Being“ </w:t>
      </w:r>
      <w:r>
        <w:rPr>
          <w:lang w:val="de-DE"/>
        </w:rPr>
        <w:t>sets the stage for</w:t>
      </w:r>
      <w:r>
        <w:rPr>
          <w:lang w:val="de-DE"/>
        </w:rPr>
        <w:t xml:space="preserve"> contemporary new materialist philosophy </w:t>
      </w:r>
      <w:r>
        <w:rPr>
          <w:lang w:val="de-DE"/>
        </w:rPr>
        <w:t xml:space="preserve">that has become a major, and direct, </w:t>
      </w:r>
      <w:r>
        <w:rPr>
          <w:lang w:val="de-DE"/>
        </w:rPr>
        <w:t xml:space="preserve">school of thought </w:t>
      </w:r>
      <w:r>
        <w:rPr>
          <w:lang w:val="de-DE"/>
        </w:rPr>
        <w:t xml:space="preserve">for many practicing artists today. </w:t>
      </w:r>
      <w:r>
        <w:rPr>
          <w:lang w:val="de-DE"/>
        </w:rPr>
        <w:t>]</w:t>
      </w:r>
    </w:p>
    <w:p>
      <w:pPr>
        <w:pStyle w:val="Normal"/>
        <w:rPr>
          <w:lang w:val="de-DE"/>
        </w:rPr>
      </w:pPr>
      <w:r>
        <w:rPr>
          <w:lang w:val="de-DE"/>
        </w:rPr>
      </w:r>
    </w:p>
    <w:p>
      <w:pPr>
        <w:pStyle w:val="Normal"/>
        <w:rPr/>
      </w:pPr>
      <w:r>
        <w:rPr>
          <w:lang w:val="de-DE"/>
        </w:rPr>
        <w:t xml:space="preserve">In practical terms, I </w:t>
      </w:r>
      <w:r>
        <w:rPr>
          <w:lang w:val="de-DE"/>
        </w:rPr>
        <w:t xml:space="preserve">nevertheless </w:t>
      </w:r>
      <w:r>
        <w:rPr>
          <w:lang w:val="de-DE"/>
        </w:rPr>
        <w:t xml:space="preserve">have to agree with what you analysed as Kosuth’s and Osborne’s conclusions that aesthetics is </w:t>
      </w:r>
      <w:r>
        <w:rPr>
          <w:lang w:val="de-DE"/>
        </w:rPr>
        <w:t>‘</w:t>
      </w:r>
      <w:r>
        <w:rPr>
          <w:lang w:val="en-US"/>
        </w:rPr>
        <w:t>conceptually irrelevant to art</w:t>
      </w:r>
      <w:r>
        <w:rPr/>
        <w:t xml:space="preserve">’ </w:t>
      </w:r>
      <w:r>
        <w:rPr>
          <w:lang w:val="de-DE"/>
        </w:rPr>
        <w:t xml:space="preserve">, </w:t>
      </w:r>
      <w:r>
        <w:rPr>
          <w:lang w:val="de-DE"/>
        </w:rPr>
        <w:t xml:space="preserve">respectively that the </w:t>
      </w:r>
      <w:r>
        <w:rPr/>
        <w:t>“</w:t>
      </w:r>
      <w:r>
        <w:rPr>
          <w:lang w:val="de-DE"/>
        </w:rPr>
        <w:t xml:space="preserve">aesthetic’ ‘utterly fails’ to account for the ontological specificity of art“. </w:t>
      </w:r>
      <w:r>
        <w:rPr/>
        <w:t xml:space="preserve"> Where Osborne could be criticized for basing his theory too </w:t>
      </w:r>
      <w:r>
        <w:rPr/>
        <w:t xml:space="preserve">narrowly </w:t>
      </w:r>
      <w:r>
        <w:rPr/>
        <w:t xml:space="preserve">on </w:t>
      </w:r>
      <w:r>
        <w:rPr/>
        <w:t xml:space="preserve">a specific </w:t>
      </w:r>
      <w:r>
        <w:rPr/>
        <w:t xml:space="preserve">discourse of contemporary art of the 2010s, and even on one particular artist (Walid Raad), </w:t>
      </w:r>
      <w:r>
        <w:rPr/>
        <w:t>t</w:t>
      </w:r>
      <w:r>
        <w:rPr>
          <w:lang w:val="de-DE"/>
        </w:rPr>
        <w:t xml:space="preserve">he idea that </w:t>
      </w:r>
      <w:r>
        <w:rPr/>
        <w:t xml:space="preserve">“art’s viability is not connected to the presentation of visual (or other) kinds of experience” </w:t>
      </w:r>
      <w:r>
        <w:rPr/>
        <w:t xml:space="preserve">seems to have </w:t>
      </w:r>
      <w:r>
        <w:rPr/>
        <w:t>remain</w:t>
      </w:r>
      <w:r>
        <w:rPr/>
        <w:t xml:space="preserve">ed </w:t>
      </w:r>
      <w:r>
        <w:rPr/>
        <w:t>a</w:t>
      </w:r>
      <w:r>
        <w:rPr/>
        <w:t xml:space="preserve">n </w:t>
      </w:r>
      <w:r>
        <w:rPr/>
        <w:t>agreement</w:t>
      </w:r>
      <w:r>
        <w:rPr/>
        <w:t xml:space="preserve">, </w:t>
      </w:r>
      <w:r>
        <w:rPr/>
        <w:t xml:space="preserve">or </w:t>
      </w:r>
      <w:r>
        <w:rPr/>
        <w:t>officially shared sentiment</w:t>
      </w:r>
      <w:r>
        <w:rPr/>
        <w:t xml:space="preserve">, </w:t>
      </w:r>
      <w:r>
        <w:rPr/>
        <w:t xml:space="preserve">in contemporary art, </w:t>
      </w:r>
      <w:r>
        <w:rPr/>
        <w:t>even among today’s contemporary artists who</w:t>
      </w:r>
      <w:r>
        <w:rPr/>
        <w:t xml:space="preserve">se practice </w:t>
      </w:r>
      <w:r>
        <w:rPr/>
        <w:t xml:space="preserve">and discourse </w:t>
      </w:r>
      <w:r>
        <w:rPr/>
        <w:t xml:space="preserve">is </w:t>
      </w:r>
      <w:r>
        <w:rPr/>
        <w:t xml:space="preserve">no longer “post-conceptual”, such as ruangrupa and the many collectives that made up last year’s documenta fifteen. </w:t>
      </w:r>
    </w:p>
    <w:p>
      <w:pPr>
        <w:pStyle w:val="Normal"/>
        <w:rPr/>
      </w:pPr>
      <w:r>
        <w:rPr/>
      </w:r>
    </w:p>
    <w:p>
      <w:pPr>
        <w:pStyle w:val="Normal"/>
        <w:rPr/>
      </w:pPr>
      <w:r>
        <w:rPr/>
        <w:t>B</w:t>
      </w:r>
      <w:r>
        <w:rPr/>
        <w:t xml:space="preserve">ut </w:t>
      </w:r>
      <w:r>
        <w:rPr/>
        <w:t xml:space="preserve">this distancing from the aesthetics is also </w:t>
      </w:r>
      <w:r>
        <w:rPr/>
        <w:t xml:space="preserve">the expression of an ongoing </w:t>
      </w:r>
      <w:r>
        <w:rPr/>
        <w:t xml:space="preserve">legitimation </w:t>
      </w:r>
      <w:r>
        <w:rPr/>
        <w:t xml:space="preserve">crisis </w:t>
      </w:r>
      <w:r>
        <w:rPr/>
        <w:t xml:space="preserve">of the art system </w:t>
      </w:r>
      <w:r>
        <w:rPr/>
        <w:t xml:space="preserve">since the 1960s, </w:t>
      </w:r>
      <w:r>
        <w:rPr/>
        <w:t xml:space="preserve">since not only </w:t>
      </w:r>
      <w:r>
        <w:rPr/>
        <w:t xml:space="preserve">the ontological specificity, </w:t>
      </w:r>
      <w:r>
        <w:rPr/>
        <w:t xml:space="preserve">but also </w:t>
      </w:r>
      <w:r>
        <w:rPr/>
        <w:t xml:space="preserve">the </w:t>
      </w:r>
      <w:r>
        <w:rPr/>
        <w:t xml:space="preserve">very </w:t>
      </w:r>
      <w:r>
        <w:rPr/>
        <w:t xml:space="preserve">ontological grounds of art </w:t>
      </w:r>
      <w:r>
        <w:rPr/>
        <w:t xml:space="preserve">have become unclear - </w:t>
      </w:r>
      <w:r>
        <w:rPr/>
        <w:t xml:space="preserve">which is why art institutions and art schools operate what I, and probably other people here in the room, perceive and personally experience as a permanent state of crisis. </w:t>
      </w:r>
      <w:r>
        <w:rPr/>
        <w:t>But w</w:t>
      </w:r>
      <w:r>
        <w:rPr/>
        <w:t xml:space="preserve">ithout its </w:t>
      </w:r>
      <w:r>
        <w:rPr/>
        <w:t xml:space="preserve">ontological specificity, art may indeed well </w:t>
      </w:r>
      <w:r>
        <w:rPr/>
        <w:t xml:space="preserve">end up as </w:t>
      </w:r>
      <w:r>
        <w:rPr/>
        <w:t xml:space="preserve">culture </w:t>
      </w:r>
      <w:r>
        <w:rPr/>
        <w:t xml:space="preserve">industry, </w:t>
      </w:r>
      <w:r>
        <w:rPr/>
        <w:t xml:space="preserve">as described by Adorno and Horkheimer, respectively as </w:t>
      </w:r>
      <w:r>
        <w:rPr/>
        <w:t xml:space="preserve">creative industries.  </w:t>
      </w:r>
      <w:r>
        <w:rPr/>
        <w:t>[</w:t>
      </w:r>
      <w:r>
        <w:rPr/>
        <w:t>Which, i</w:t>
      </w:r>
      <w:r>
        <w:rPr/>
        <w:t>n the Netherlands,  already happened.]</w:t>
      </w:r>
    </w:p>
    <w:p>
      <w:pPr>
        <w:pStyle w:val="Normal"/>
        <w:rPr/>
      </w:pPr>
      <w:r>
        <w:rPr/>
      </w:r>
    </w:p>
    <w:p>
      <w:pPr>
        <w:pStyle w:val="Normal"/>
        <w:rPr/>
      </w:pPr>
      <w:r>
        <w:rPr>
          <w:lang w:val="de-DE"/>
        </w:rPr>
        <w:t xml:space="preserve">In this sense, </w:t>
      </w:r>
      <w:r>
        <w:rPr>
          <w:lang w:val="de-DE"/>
        </w:rPr>
        <w:t xml:space="preserve">the repercussions of </w:t>
      </w:r>
      <w:r>
        <w:rPr>
          <w:lang w:val="de-DE"/>
        </w:rPr>
        <w:t xml:space="preserve">conceptual art </w:t>
      </w:r>
      <w:r>
        <w:rPr>
          <w:lang w:val="de-DE"/>
        </w:rPr>
        <w:t xml:space="preserve">are still felt today. </w:t>
      </w:r>
      <w:r>
        <w:rPr>
          <w:lang w:val="de-DE"/>
        </w:rPr>
        <w:t>At the same,</w:t>
      </w:r>
      <w:r>
        <w:rPr>
          <w:lang w:val="de-DE"/>
        </w:rPr>
        <w:t xml:space="preserve">I’d argue that </w:t>
      </w:r>
      <w:r>
        <w:rPr>
          <w:lang w:val="de-DE"/>
        </w:rPr>
        <w:t xml:space="preserve">the </w:t>
      </w:r>
      <w:r>
        <w:rPr>
          <w:lang w:val="de-DE"/>
        </w:rPr>
        <w:t xml:space="preserve">aesthetic </w:t>
      </w:r>
      <w:r>
        <w:rPr>
          <w:lang w:val="de-DE"/>
        </w:rPr>
        <w:t xml:space="preserve">actually is </w:t>
      </w:r>
      <w:r>
        <w:rPr>
          <w:lang w:val="de-DE"/>
        </w:rPr>
        <w:t xml:space="preserve">present, </w:t>
      </w:r>
      <w:r>
        <w:rPr>
          <w:lang w:val="de-DE"/>
        </w:rPr>
        <w:t xml:space="preserve">and continues to provide the ontological ground, </w:t>
      </w:r>
      <w:r>
        <w:rPr>
          <w:lang w:val="de-DE"/>
        </w:rPr>
        <w:t xml:space="preserve">but </w:t>
      </w:r>
      <w:r>
        <w:rPr>
          <w:lang w:val="de-DE"/>
        </w:rPr>
        <w:t>it is a</w:t>
      </w:r>
      <w:r>
        <w:rPr>
          <w:lang w:val="de-DE"/>
        </w:rPr>
        <w:t xml:space="preserve"> </w:t>
      </w:r>
      <w:r>
        <w:rPr>
          <w:lang w:val="de-DE"/>
        </w:rPr>
        <w:t xml:space="preserve">largely </w:t>
      </w:r>
      <w:r>
        <w:rPr>
          <w:lang w:val="de-DE"/>
        </w:rPr>
        <w:t>unacknowledged</w:t>
      </w:r>
      <w:r>
        <w:rPr>
          <w:lang w:val="de-DE"/>
        </w:rPr>
        <w:t xml:space="preserve"> </w:t>
      </w:r>
      <w:r>
        <w:rPr>
          <w:lang w:val="de-DE"/>
        </w:rPr>
        <w:t xml:space="preserve">and </w:t>
      </w:r>
      <w:r>
        <w:rPr>
          <w:lang w:val="de-DE"/>
        </w:rPr>
        <w:t xml:space="preserve">suppressed </w:t>
      </w:r>
      <w:r>
        <w:rPr>
          <w:lang w:val="de-DE"/>
        </w:rPr>
        <w:t>presen</w:t>
      </w:r>
      <w:r>
        <w:rPr>
          <w:lang w:val="de-DE"/>
        </w:rPr>
        <w:t>ce</w:t>
      </w:r>
      <w:r>
        <w:rPr>
          <w:lang w:val="de-DE"/>
        </w:rPr>
        <w:t xml:space="preserve">, very </w:t>
      </w:r>
      <w:r>
        <w:rPr>
          <w:lang w:val="de-DE"/>
        </w:rPr>
        <w:t xml:space="preserve">like </w:t>
      </w:r>
      <w:r>
        <w:rPr>
          <w:lang w:val="de-DE"/>
        </w:rPr>
        <w:t xml:space="preserve">the </w:t>
      </w:r>
      <w:r>
        <w:rPr>
          <w:lang w:val="de-DE"/>
        </w:rPr>
        <w:t xml:space="preserve">Freudian id, in contemporary art. </w:t>
      </w:r>
      <w:r>
        <w:rPr>
          <w:lang w:val="de-DE"/>
        </w:rPr>
        <w:t xml:space="preserve">This is already true for Kosuth’s works </w:t>
      </w:r>
      <w:r>
        <w:rPr>
          <w:lang w:val="de-DE"/>
        </w:rPr>
        <w:t xml:space="preserve">and their meticulous </w:t>
      </w:r>
      <w:r>
        <w:rPr>
          <w:lang w:val="de-DE"/>
        </w:rPr>
        <w:t xml:space="preserve">visual design </w:t>
      </w:r>
      <w:r>
        <w:rPr>
          <w:lang w:val="de-DE"/>
        </w:rPr>
        <w:t xml:space="preserve">(which, btw., had a major influence on </w:t>
      </w:r>
      <w:r>
        <w:rPr>
          <w:lang w:val="de-DE"/>
        </w:rPr>
        <w:t xml:space="preserve">Volkswagen’s </w:t>
      </w:r>
      <w:r>
        <w:rPr>
          <w:lang w:val="de-DE"/>
        </w:rPr>
        <w:t xml:space="preserve">billboard </w:t>
      </w:r>
      <w:r>
        <w:rPr>
          <w:lang w:val="de-DE"/>
        </w:rPr>
        <w:t xml:space="preserve">advertising </w:t>
      </w:r>
      <w:r>
        <w:rPr>
          <w:lang w:val="de-DE"/>
        </w:rPr>
        <w:t>campaign</w:t>
      </w:r>
      <w:r>
        <w:rPr>
          <w:lang w:val="de-DE"/>
        </w:rPr>
        <w:t>s</w:t>
      </w:r>
      <w:r>
        <w:rPr>
          <w:lang w:val="de-DE"/>
        </w:rPr>
        <w:t xml:space="preserve"> </w:t>
      </w:r>
      <w:r>
        <w:rPr>
          <w:lang w:val="de-DE"/>
        </w:rPr>
        <w:t>in the 1970s)</w:t>
      </w:r>
      <w:r>
        <w:rPr>
          <w:lang w:val="de-DE"/>
        </w:rPr>
        <w:t xml:space="preserve">. </w:t>
      </w:r>
    </w:p>
    <w:p>
      <w:pPr>
        <w:pStyle w:val="Normal"/>
        <w:rPr/>
      </w:pPr>
      <w:r>
        <w:rPr/>
      </w:r>
    </w:p>
    <w:p>
      <w:pPr>
        <w:pStyle w:val="Normal"/>
        <w:rPr/>
      </w:pPr>
      <w:r>
        <w:rPr/>
        <w:t xml:space="preserve">Another </w:t>
      </w:r>
      <w:r>
        <w:rPr/>
        <w:t xml:space="preserve">legacy of conceptual art is that art nowadays understands itself as a research practice, </w:t>
      </w:r>
      <w:r>
        <w:rPr/>
        <w:t xml:space="preserve">with artists obtaining </w:t>
      </w:r>
      <w:r>
        <w:rPr/>
        <w:t>doctoral degrees</w:t>
      </w:r>
      <w:r>
        <w:rPr/>
        <w:t xml:space="preserve">. </w:t>
      </w:r>
      <w:r>
        <w:rPr/>
        <w:t>D</w:t>
      </w:r>
      <w:r>
        <w:rPr/>
        <w:t xml:space="preserve">oing so, </w:t>
      </w:r>
      <w:r>
        <w:rPr/>
        <w:t xml:space="preserve">art </w:t>
      </w:r>
      <w:r>
        <w:rPr/>
        <w:t>however</w:t>
      </w:r>
      <w:r>
        <w:rPr/>
        <w:t xml:space="preserve"> has to </w:t>
      </w:r>
      <w:r>
        <w:rPr/>
        <w:t xml:space="preserve">paradoxically </w:t>
      </w:r>
      <w:r>
        <w:rPr/>
        <w:t xml:space="preserve">legitimize itself through the aesthetic, because this </w:t>
      </w:r>
      <w:r>
        <w:rPr/>
        <w:t xml:space="preserve">remains </w:t>
      </w:r>
      <w:r>
        <w:rPr/>
        <w:t xml:space="preserve">its </w:t>
      </w:r>
      <w:r>
        <w:rPr/>
        <w:t xml:space="preserve">distinct </w:t>
      </w:r>
      <w:r>
        <w:rPr/>
        <w:t xml:space="preserve">competency in relation to </w:t>
      </w:r>
      <w:r>
        <w:rPr/>
        <w:t xml:space="preserve">already </w:t>
      </w:r>
      <w:r>
        <w:rPr/>
        <w:t xml:space="preserve">existing academic research disciplines, </w:t>
      </w:r>
      <w:r>
        <w:rPr/>
        <w:t>including philosophy.</w:t>
      </w:r>
      <w:r>
        <w:rPr/>
        <w:t xml:space="preserve"> </w:t>
      </w:r>
    </w:p>
    <w:p>
      <w:pPr>
        <w:pStyle w:val="Normal"/>
        <w:rPr/>
      </w:pPr>
      <w:r>
        <w:rPr/>
      </w:r>
    </w:p>
    <w:p>
      <w:pPr>
        <w:pStyle w:val="Normal"/>
        <w:rPr/>
      </w:pPr>
      <w:r>
        <w:rPr/>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rPr/>
      </w:pPr>
      <w:r>
        <w:rPr/>
      </w:r>
    </w:p>
    <w:p>
      <w:pPr>
        <w:pStyle w:val="Normal"/>
        <w:rPr/>
      </w:pPr>
      <w:r>
        <w:rPr/>
        <w:t>Henry Flynt: “"Concept art" is first of all an art of which the material is "concepts," as the material of for ex. music is sound.” 1961; serial music and mathematics as immediate precedents; “intellectual enjoyment of concepts” -&gt; aesthetic</w:t>
      </w:r>
    </w:p>
    <w:p>
      <w:pPr>
        <w:pStyle w:val="Normal"/>
        <w:rPr/>
      </w:pPr>
      <w:r>
        <w:rPr/>
      </w:r>
    </w:p>
    <w:p>
      <w:pPr>
        <w:pStyle w:val="Normal"/>
        <w:rPr/>
      </w:pPr>
      <w:r>
        <w:rPr/>
        <w:t xml:space="preserve">Adrian Piper, analytical philosopher and conceptual artist, Kant scholar, “Kantian framework” </w:t>
      </w:r>
      <w:r>
        <w:rPr/>
        <w:t>of her art and thinking</w:t>
      </w:r>
    </w:p>
    <w:p>
      <w:pPr>
        <w:pStyle w:val="Normal"/>
        <w:rPr/>
      </w:pPr>
      <w:r>
        <w:rPr/>
      </w:r>
    </w:p>
    <w:p>
      <w:pPr>
        <w:pStyle w:val="Normal"/>
        <w:rPr/>
      </w:pPr>
      <w:r>
        <w:rPr/>
      </w:r>
    </w:p>
    <w:p>
      <w:pPr>
        <w:pStyle w:val="Normal"/>
        <w:rPr/>
      </w:pPr>
      <w:r>
        <w:rPr/>
        <w:t>Problem: Osborne’s notion of contemporary art as postconceptual art as problematic, or already historical/dated. (For example, in the light of documenta fifteen.)</w:t>
      </w:r>
      <w:r>
        <w:br w:type="page"/>
      </w:r>
    </w:p>
    <w:p>
      <w:pPr>
        <w:pStyle w:val="Normal"/>
        <w:rPr>
          <w:i w:val="false"/>
          <w:i w:val="false"/>
          <w:iCs w:val="false"/>
        </w:rPr>
      </w:pPr>
      <w:r>
        <w:rPr>
          <w:i w:val="false"/>
          <w:iCs w:val="false"/>
        </w:rPr>
        <w:t>Concept → schema [spatial patterning of time] → perception/sensibility</w:t>
      </w:r>
    </w:p>
    <w:p>
      <w:pPr>
        <w:pStyle w:val="Normal"/>
        <w:rPr>
          <w:i w:val="false"/>
          <w:i w:val="false"/>
          <w:iCs w:val="false"/>
        </w:rPr>
      </w:pPr>
      <w:r>
        <w:rPr>
          <w:i w:val="false"/>
          <w:iCs w:val="false"/>
        </w:rPr>
      </w:r>
    </w:p>
    <w:p>
      <w:pPr>
        <w:pStyle w:val="Normal"/>
        <w:rPr>
          <w:i w:val="false"/>
          <w:i w:val="false"/>
          <w:iCs w:val="false"/>
        </w:rPr>
      </w:pPr>
      <w:r>
        <w:rPr>
          <w:i w:val="false"/>
          <w:iCs w:val="false"/>
        </w:rPr>
        <w:t>schema is the procedural rule by which a category or pure, non-empirical concept is associated with a sense impression ; connects signifier and signified (example: dog; quantity → schema: number</w:t>
      </w:r>
      <w:r>
        <w:rPr>
          <w:i w:val="false"/>
          <w:iCs w:val="false"/>
        </w:rPr>
        <w:t>), are “pre-conceptual”</w:t>
      </w:r>
      <w:r>
        <w:rPr>
          <w:i w:val="false"/>
          <w:iCs w:val="false"/>
        </w:rPr>
        <w:t xml:space="preserve"> </w:t>
      </w:r>
    </w:p>
    <w:p>
      <w:pPr>
        <w:pStyle w:val="Normal"/>
        <w:rPr>
          <w:i w:val="false"/>
          <w:i w:val="false"/>
          <w:iCs w:val="false"/>
        </w:rPr>
      </w:pPr>
      <w:r>
        <w:rPr>
          <w:i w:val="false"/>
          <w:iCs w:val="false"/>
        </w:rPr>
      </w:r>
    </w:p>
    <w:p>
      <w:pPr>
        <w:pStyle w:val="Normal"/>
        <w:rPr/>
      </w:pPr>
      <w:r>
        <w:rPr/>
        <w:t>“</w:t>
      </w:r>
      <w:r>
        <w:rPr/>
        <w:t>H</w:t>
      </w:r>
      <w:r>
        <w:rPr/>
        <w:t xml:space="preserve">ow do new media, forms of artificial intelligence, and digital money get a hold on our souls today? And where does the free and wild creation of schemas that could break their spell </w:t>
      </w:r>
    </w:p>
    <w:p>
      <w:pPr>
        <w:pStyle w:val="Normal"/>
        <w:rPr/>
      </w:pPr>
      <w:r>
        <w:rPr/>
        <w:t>occur?”</w:t>
      </w:r>
    </w:p>
    <w:p>
      <w:pPr>
        <w:pStyle w:val="Normal"/>
        <w:rPr>
          <w:shd w:fill="FFFF00" w:val="clear"/>
        </w:rPr>
      </w:pPr>
      <w:r>
        <w:rPr>
          <w:shd w:fill="FFFF00" w:val="clear"/>
        </w:rPr>
      </w:r>
    </w:p>
    <w:p>
      <w:pPr>
        <w:pStyle w:val="Normal"/>
        <w:rPr/>
      </w:pPr>
      <w:r>
        <w:rPr/>
      </w:r>
    </w:p>
    <w:p>
      <w:pPr>
        <w:pStyle w:val="Normal"/>
        <w:rPr/>
      </w:pPr>
      <w:r>
        <w:rPr/>
      </w:r>
    </w:p>
    <w:p>
      <w:pPr>
        <w:pStyle w:val="Normal"/>
        <w:rPr>
          <w:lang w:val="de-DE"/>
        </w:rPr>
      </w:pPr>
      <w:r>
        <w:rPr>
          <w:lang w:val="de-DE"/>
        </w:rPr>
      </w:r>
    </w:p>
    <w:p>
      <w:pPr>
        <w:pStyle w:val="Normal"/>
        <w:rPr/>
      </w:pPr>
      <w:r>
        <w:rPr/>
      </w:r>
    </w:p>
    <w:p>
      <w:pPr>
        <w:pStyle w:val="Normal"/>
        <w:rPr/>
      </w:pPr>
      <w:r>
        <w:rPr/>
      </w:r>
    </w:p>
    <w:sectPr>
      <w:type w:val="nextPage"/>
      <w:pgSz w:w="11906" w:h="16838"/>
      <w:pgMar w:left="1417" w:right="1417"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Bell Gothic Std Light">
    <w:charset w:val="01"/>
    <w:family w:val="swiss"/>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W-Kai"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Bell Gothic Std Light" w:hAnsi="Bell Gothic Std Light" w:eastAsia="TW-Kai" w:cs="FreeSans"/>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Florian</Template>
  <TotalTime>241</TotalTime>
  <Application>LibreOffice/7.1.5.2$Linux_X86_64 LibreOffice_project/85f04e9f809797b8199d13c421bd8a2b025d52b5</Application>
  <AppVersion>15.0000</AppVersion>
  <Pages>3</Pages>
  <Words>998</Words>
  <Characters>5357</Characters>
  <CharactersWithSpaces>6353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2023-05-24T20:39:35Z</dcterms:created>
  <dc:creator>Florian Cramer</dc:creator>
  <dc:description/>
  <dc:language>nl-NL</dc:language>
  <cp:lastModifiedBy>Florian Cramer</cp:lastModifiedBy>
  <dcterms:modified xsi:type="dcterms:W3CDTF">2023-05-25T00:42:47Z</dcterms:modified>
  <cp:revision>197</cp:revision>
  <dc:subject/>
  <dc:title>Florian</dc:title>
</cp:coreProperties>
</file>