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center"/>
        <w:rPr>
          <w:rFonts w:ascii="Times New Roman" w:hAnsi="Times New Roman" w:cs="Times New Roman"/>
          <w:sz w:val="24"/>
          <w:szCs w:val="24"/>
          <w:lang w:val="en-GB"/>
        </w:rPr>
      </w:pPr>
      <w:r>
        <w:rPr>
          <w:rFonts w:cs="Times New Roman" w:ascii="Times New Roman" w:hAnsi="Times New Roman"/>
          <w:sz w:val="24"/>
          <w:szCs w:val="24"/>
          <w:lang w:val="en-GB"/>
        </w:rPr>
        <w:t xml:space="preserve">Florian Cramer, Willem de Kooning Academy/Piet Zwart Institute, Rotterdam University of Applied Sciences, Rotterdam, Netherlands, </w:t>
      </w:r>
      <w:hyperlink r:id="rId2">
        <w:r>
          <w:rPr>
            <w:rStyle w:val="InternetLink"/>
            <w:rFonts w:cs="Times New Roman" w:ascii="Times New Roman" w:hAnsi="Times New Roman"/>
            <w:sz w:val="24"/>
            <w:szCs w:val="24"/>
            <w:lang w:val="en-GB"/>
          </w:rPr>
          <w:t>j.j.f.cramer@hr.nl</w:t>
        </w:r>
      </w:hyperlink>
      <w:r>
        <w:rPr>
          <w:rFonts w:cs="Times New Roman" w:ascii="Times New Roman" w:hAnsi="Times New Roman"/>
          <w:sz w:val="24"/>
          <w:szCs w:val="24"/>
          <w:lang w:val="en-GB"/>
        </w:rPr>
        <w:t xml:space="preserve">, &amp; </w:t>
      </w:r>
      <w:r>
        <w:rPr>
          <w:rFonts w:ascii="Times New Roman" w:hAnsi="Times New Roman"/>
          <w:sz w:val="24"/>
          <w:szCs w:val="24"/>
          <w:lang w:val="en-GB"/>
        </w:rPr>
        <w:t xml:space="preserve">Petar Jandrić, Zagreb University of Applied Sciences, Croatia, and University of Wolverhampton, UK, </w:t>
      </w:r>
      <w:hyperlink r:id="rId3">
        <w:r>
          <w:rPr>
            <w:rStyle w:val="InternetLink"/>
            <w:rFonts w:ascii="Times New Roman" w:hAnsi="Times New Roman"/>
            <w:sz w:val="24"/>
            <w:szCs w:val="24"/>
            <w:lang w:val="en-GB"/>
          </w:rPr>
          <w:t>pjandric@tvz.hr</w:t>
        </w:r>
      </w:hyperlink>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sz w:val="24"/>
          <w:szCs w:val="24"/>
          <w:lang w:val="en-GB"/>
        </w:rPr>
      </w:pPr>
      <w:r>
        <w:rPr>
          <w:rFonts w:ascii="Times New Roman" w:hAnsi="Times New Roman"/>
          <w:b/>
          <w:bCs/>
          <w:sz w:val="24"/>
          <w:szCs w:val="24"/>
          <w:lang w:val="en-GB"/>
        </w:rPr>
        <w:t xml:space="preserve">Keywords: </w:t>
      </w:r>
      <w:r>
        <w:rPr>
          <w:rFonts w:ascii="Times New Roman" w:hAnsi="Times New Roman"/>
          <w:sz w:val="24"/>
          <w:szCs w:val="24"/>
          <w:lang w:val="en-GB"/>
        </w:rPr>
        <w:t xml:space="preserve">postdigital, arts, artistic research, DIY, self-organization, design, crapularity, science, education, activism, algorithm, magic, speculative fiction, conspiracy </w:t>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t xml:space="preserve">Introduction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studied Comparative Literature and Art History at Freie Universität Berlin, Universität Konstanz, and University of Massachusetts at Amherst, and obtained his D</w:t>
      </w:r>
      <w:ins w:id="0" w:author="Florian Cramer" w:date="2021-02-25T15:12:20Z">
        <w:r>
          <w:rPr>
            <w:rFonts w:cs="Times New Roman" w:ascii="Times New Roman" w:hAnsi="Times New Roman"/>
            <w:sz w:val="24"/>
            <w:szCs w:val="24"/>
            <w:lang w:val="en-GB"/>
          </w:rPr>
          <w:t>r</w:t>
        </w:r>
      </w:ins>
      <w:r>
        <w:rPr>
          <w:rFonts w:cs="Times New Roman" w:ascii="Times New Roman" w:hAnsi="Times New Roman"/>
          <w:sz w:val="24"/>
          <w:szCs w:val="24"/>
          <w:lang w:val="en-GB"/>
        </w:rPr>
        <w:t>.</w:t>
      </w:r>
      <w:ins w:id="1" w:author="Florian Cramer" w:date="2021-02-25T15:12:2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Phil. in Comparative Literature in 2006 with a thesis on the history on combinatorial and permutational poetry and literature (Cramer 2011). Between 1998 and 2004 he worked as a lecturer in Comparative Literature at Freie Universität Berlin’s Peter-Szondi-Institut. Since 2004 he works at Willem de Kooning de Academy/Piet Zwart Institute in Rotterdam. </w:t>
      </w:r>
      <w:del w:id="2" w:author="Florian Cramer" w:date="2021-02-25T15:13:07Z">
        <w:r>
          <w:rPr>
            <w:rFonts w:cs="Times New Roman" w:ascii="Times New Roman" w:hAnsi="Times New Roman"/>
            <w:sz w:val="24"/>
            <w:szCs w:val="24"/>
            <w:lang w:val="en-GB"/>
          </w:rPr>
          <w:delText xml:space="preserve">Between </w:delText>
        </w:r>
      </w:del>
      <w:ins w:id="3" w:author="Florian Cramer" w:date="2021-02-25T15:13:07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2004</w:t>
      </w:r>
      <w:ins w:id="4" w:author="Florian Cramer" w:date="2021-02-25T15:13:09Z">
        <w:r>
          <w:rPr>
            <w:rFonts w:cs="Times New Roman" w:ascii="Times New Roman" w:hAnsi="Times New Roman"/>
            <w:sz w:val="24"/>
            <w:szCs w:val="24"/>
            <w:lang w:val="en-GB"/>
          </w:rPr>
          <w:t xml:space="preserve">, he was a research fellow, between </w:t>
        </w:r>
      </w:ins>
      <w:del w:id="5" w:author="Florian Cramer" w:date="2021-02-25T15:13:22Z">
        <w:r>
          <w:rPr>
            <w:rFonts w:cs="Times New Roman" w:ascii="Times New Roman" w:hAnsi="Times New Roman"/>
            <w:sz w:val="24"/>
            <w:szCs w:val="24"/>
            <w:lang w:val="en-GB"/>
          </w:rPr>
          <w:delText>-</w:delText>
        </w:r>
      </w:del>
      <w:r>
        <w:rPr>
          <w:rFonts w:cs="Times New Roman" w:ascii="Times New Roman" w:hAnsi="Times New Roman"/>
          <w:sz w:val="24"/>
          <w:szCs w:val="24"/>
          <w:lang w:val="en-GB"/>
        </w:rPr>
        <w:t>200</w:t>
      </w:r>
      <w:ins w:id="6" w:author="Florian Cramer" w:date="2021-02-25T15:13:23Z">
        <w:r>
          <w:rPr>
            <w:rFonts w:cs="Times New Roman" w:ascii="Times New Roman" w:hAnsi="Times New Roman"/>
            <w:sz w:val="24"/>
            <w:szCs w:val="24"/>
            <w:lang w:val="en-GB"/>
          </w:rPr>
          <w:t>6 and 2010</w:t>
        </w:r>
      </w:ins>
      <w:del w:id="7" w:author="Florian Cramer" w:date="2021-02-25T15:13:23Z">
        <w:r>
          <w:rPr>
            <w:rFonts w:cs="Times New Roman" w:ascii="Times New Roman" w:hAnsi="Times New Roman"/>
            <w:sz w:val="24"/>
            <w:szCs w:val="24"/>
            <w:lang w:val="en-GB"/>
          </w:rPr>
          <w:delText>8</w:delText>
        </w:r>
      </w:del>
      <w:r>
        <w:rPr>
          <w:rFonts w:cs="Times New Roman" w:ascii="Times New Roman" w:hAnsi="Times New Roman"/>
          <w:sz w:val="24"/>
          <w:szCs w:val="24"/>
          <w:lang w:val="en-GB"/>
        </w:rPr>
        <w:t xml:space="preserve"> </w:t>
      </w:r>
      <w:del w:id="8" w:author="Florian Cramer" w:date="2021-02-25T15:13:29Z">
        <w:r>
          <w:rPr>
            <w:rFonts w:cs="Times New Roman" w:ascii="Times New Roman" w:hAnsi="Times New Roman"/>
            <w:sz w:val="24"/>
            <w:szCs w:val="24"/>
            <w:lang w:val="en-GB"/>
          </w:rPr>
          <w:delText xml:space="preserve">he was a research fellow and </w:delText>
        </w:r>
      </w:del>
      <w:ins w:id="9" w:author="Florian Cramer" w:date="2021-02-25T15:13:29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course director of Piet Zwart Institute’s Master Media Design, and since 2008 he is a reader/practice-oriented research professor</w:t>
      </w:r>
      <w:ins w:id="10" w:author="Florian Cramer" w:date="2021-02-25T15:13:46Z">
        <w:r>
          <w:rPr>
            <w:rFonts w:cs="Times New Roman" w:ascii="Times New Roman" w:hAnsi="Times New Roman"/>
            <w:sz w:val="24"/>
            <w:szCs w:val="24"/>
            <w:lang w:val="en-GB"/>
          </w:rPr>
          <w:t xml:space="preserve"> for the whole school</w:t>
        </w:r>
      </w:ins>
      <w:r>
        <w:rPr>
          <w:rFonts w:cs="Times New Roman" w:ascii="Times New Roman" w:hAnsi="Times New Roman"/>
          <w:sz w:val="24"/>
          <w:szCs w:val="24"/>
          <w:lang w:val="en-GB"/>
        </w:rPr>
        <w:t xml:space="preserve">. Florian’s current work is focused on self-organized, multidisciplinary, and do-it-yourself (DIY) practices in relation to new concepts and understandings of autonomy in the arts. He </w:t>
      </w:r>
      <w:del w:id="11" w:author="Florian Cramer" w:date="2021-02-25T15:15:23Z">
        <w:r>
          <w:rPr>
            <w:rFonts w:cs="Times New Roman" w:ascii="Times New Roman" w:hAnsi="Times New Roman"/>
            <w:sz w:val="24"/>
            <w:szCs w:val="24"/>
            <w:lang w:val="en-GB"/>
          </w:rPr>
          <w:delText xml:space="preserve">participates in </w:delText>
        </w:r>
      </w:del>
      <w:ins w:id="12" w:author="Florian Cramer" w:date="2021-02-25T15:15:23Z">
        <w:r>
          <w:rPr>
            <w:rFonts w:cs="Times New Roman" w:ascii="Times New Roman" w:hAnsi="Times New Roman"/>
            <w:sz w:val="24"/>
            <w:szCs w:val="24"/>
            <w:lang w:val="en-GB"/>
          </w:rPr>
          <w:t xml:space="preserve">co-initiated </w:t>
        </w:r>
      </w:ins>
      <w:del w:id="13" w:author="Florian Cramer" w:date="2021-02-25T15:14:58Z">
        <w:r>
          <w:rPr>
            <w:rFonts w:cs="Times New Roman" w:ascii="Times New Roman" w:hAnsi="Times New Roman"/>
            <w:sz w:val="24"/>
            <w:szCs w:val="24"/>
            <w:lang w:val="en-GB"/>
          </w:rPr>
          <w:delText xml:space="preserve">large </w:delText>
        </w:r>
      </w:del>
      <w:ins w:id="14" w:author="Florian Cramer" w:date="2021-02-25T15:15:08Z">
        <w:r>
          <w:rPr>
            <w:rFonts w:cs="Times New Roman" w:ascii="Times New Roman" w:hAnsi="Times New Roman"/>
            <w:sz w:val="24"/>
            <w:szCs w:val="24"/>
            <w:lang w:val="en-GB"/>
          </w:rPr>
          <w:t xml:space="preserve">multidisciplinary </w:t>
        </w:r>
      </w:ins>
      <w:r>
        <w:rPr>
          <w:rFonts w:cs="Times New Roman" w:ascii="Times New Roman" w:hAnsi="Times New Roman"/>
          <w:sz w:val="24"/>
          <w:szCs w:val="24"/>
          <w:lang w:val="en-GB"/>
        </w:rPr>
        <w:t xml:space="preserve">research projects </w:t>
      </w:r>
      <w:ins w:id="15" w:author="Florian Cramer" w:date="2021-02-25T15:15:43Z">
        <w:r>
          <w:rPr>
            <w:rFonts w:cs="Times New Roman" w:ascii="Times New Roman" w:hAnsi="Times New Roman"/>
            <w:sz w:val="24"/>
            <w:szCs w:val="24"/>
            <w:lang w:val="en-GB"/>
          </w:rPr>
          <w:t xml:space="preserve">in the Netherlands </w:t>
        </w:r>
      </w:ins>
      <w:r>
        <w:rPr>
          <w:rFonts w:cs="Times New Roman" w:ascii="Times New Roman" w:hAnsi="Times New Roman"/>
          <w:sz w:val="24"/>
          <w:szCs w:val="24"/>
          <w:lang w:val="en-GB"/>
        </w:rPr>
        <w:t xml:space="preserve">including ACKnowledge: Artists Community Knowledge and Making Matters: Bridging art, design and technology through Material Practices.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Since 1989, Florian has collaborated in DIY publishing and activist projects with Lloyd Dunn/PhotoStatic, Stewart Home, John Berndt, tENTATIVELY, a cONVENIENCE and Istvan Kantor (in- and outside of the context of Neoism), Karlheinz Essl, Heinrich Dubel, Sebastian Luetgert, Rafael Horzon, Luther Blissett/Wu Ming 1, Eva and Franco Mattes, Cornelia Sollfrank, Alan Sondheim, mez breeze (in the larger context of net.art and codeworks), Tatiana Bazzichelli, Katrien Jacobs (on alternative pornography and network culture), Coolhaven, Jeroen Kuster, Mariëtte Groot, filmwerkplaats collective, Lukas Simonis and Ergo Phizmiz, De Player (in Rotterdam’s DIY arts and experimental music/filmmaking communities), Jan Van Den Dobbelsteen, Paolo Davanzo and Lisa Marr, Wilhelm Hein and Annette Frick, Rasheedah Phillips, Moor Mother (helping to organize the 2015 festival ‘Afrofuturism Now’), Frank Rowenta, Goodiepal and Pals, Clara Balaguer and Woodstone Kugelblitz/The Voluntary Fire Brigade of the Apocalypse.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In 1998, Florian won an electronic literature award for the website Permutations</w:t>
      </w:r>
      <w:r>
        <w:rPr>
          <w:rStyle w:val="FootnoteAnchor"/>
          <w:rFonts w:cs="Times New Roman" w:ascii="Times New Roman" w:hAnsi="Times New Roman"/>
          <w:sz w:val="24"/>
          <w:szCs w:val="24"/>
          <w:lang w:val="en-GB"/>
        </w:rPr>
        <w:footnoteReference w:id="2"/>
      </w:r>
      <w:r>
        <w:rPr>
          <w:rFonts w:cs="Times New Roman" w:ascii="Times New Roman" w:hAnsi="Times New Roman"/>
          <w:sz w:val="24"/>
          <w:szCs w:val="24"/>
          <w:lang w:val="en-GB"/>
        </w:rPr>
        <w:t xml:space="preserve"> which reconstructs historical, pre-electronic combinatorial poetry as computer-generated poetry. His publications include the essay collection </w:t>
      </w:r>
      <w:r>
        <w:rPr>
          <w:rFonts w:cs="Times New Roman" w:ascii="Times New Roman" w:hAnsi="Times New Roman"/>
          <w:i/>
          <w:iCs/>
          <w:sz w:val="24"/>
          <w:szCs w:val="24"/>
          <w:lang w:val="en-GB"/>
        </w:rPr>
        <w:t xml:space="preserve">Anti-Media </w:t>
      </w:r>
      <w:r>
        <w:rPr>
          <w:rFonts w:cs="Times New Roman" w:ascii="Times New Roman" w:hAnsi="Times New Roman"/>
          <w:sz w:val="24"/>
          <w:szCs w:val="24"/>
          <w:lang w:val="en-GB"/>
        </w:rPr>
        <w:t xml:space="preserve">(2013), a series of essays on postdigitality published between 2012 and 2016 (e.g. Cramer 2013, 2015), and a series of essays on the ‘Crapularity’ published since 2016 (e.g. Cramer 2018a, b; 2019).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About the Interview</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and Petar Jandrić met as invited speakers at the ENCATC Digital Congress, ‘Cultural management and policy in a post-digital world – navigating uncertainty’, held online from 3 to 11 November 2020</w:t>
      </w:r>
      <w:r>
        <w:rPr>
          <w:rStyle w:val="FootnoteAnchor"/>
          <w:rFonts w:cs="Times New Roman" w:ascii="Times New Roman" w:hAnsi="Times New Roman"/>
          <w:sz w:val="24"/>
          <w:szCs w:val="24"/>
          <w:lang w:val="en-GB"/>
        </w:rPr>
        <w:footnoteReference w:id="3"/>
      </w:r>
      <w:r>
        <w:rPr>
          <w:rFonts w:cs="Times New Roman" w:ascii="Times New Roman" w:hAnsi="Times New Roman"/>
          <w:sz w:val="24"/>
          <w:szCs w:val="24"/>
          <w:lang w:val="en-GB"/>
        </w:rPr>
        <w:t xml:space="preserve">. Petar was well aware of Florian’s ground-breaking work in postdigital theory, and used the opportunity to arrange the interview. This article was written during a series of e-mail exchanges between January and March 2021.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Postdigital Magic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Petar Jandrić (PJ):</w:t>
      </w:r>
      <w:r>
        <w:rPr>
          <w:rFonts w:cs="Times New Roman" w:ascii="Times New Roman" w:hAnsi="Times New Roman"/>
          <w:sz w:val="24"/>
          <w:szCs w:val="24"/>
          <w:lang w:val="en-GB"/>
        </w:rPr>
        <w:t xml:space="preserve"> In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you wrote: ‘Material creation from the word is an idea central to magic in all cultures; it is precisely what magic spells perform. Magic therefore is, at its core, a technology, serving the rational end of achieving an effect, and being judged by its efficacy.’ (Cramer 2005: 14-15) Moving to the case of computer software, you continued: ‘The technical principle of magic, controlling matter through manipulation of symbols, is the technical principle of computer software as well. It isn’t surprising that magic lives on in software, at least nominally.’ (Cramer 2005: 15) Sixteen years after you wrote these words, I would argue that the magical character of software beyond nominal; a typical case in the point are recommender systems that know our desires better than we do. Yet our time is radically different from the time of ancient shamans and religions. What are the defining features of today’s postdigital magic?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Florian Cramer (FC): </w:t>
      </w:r>
      <w:r>
        <w:rPr>
          <w:rFonts w:cs="Times New Roman" w:ascii="Times New Roman" w:hAnsi="Times New Roman"/>
          <w:sz w:val="24"/>
          <w:szCs w:val="24"/>
          <w:lang w:val="en-GB"/>
        </w:rPr>
        <w:t xml:space="preserve">I am not sure whether ‘analog magic’ is a thing of the past – shamanism, for example, is still a global practice and embedded into everyday life in many parts of the world, (prominently) including the high-tech country South Korea. Much of my knowledge of ethnological study of magic, beyond the Western hermetic tradition, came from studying with Robert Stockhammer, the literary scholar and author of </w:t>
      </w:r>
      <w:r>
        <w:rPr>
          <w:rFonts w:cs="Times New Roman" w:ascii="Times New Roman" w:hAnsi="Times New Roman"/>
          <w:i/>
          <w:iCs/>
          <w:sz w:val="24"/>
          <w:szCs w:val="24"/>
        </w:rPr>
        <w:t xml:space="preserve">Zaubertexte: Die Wiederkehr der Magie und die Literatur 1880–1945 </w:t>
      </w:r>
      <w:r>
        <w:rPr>
          <w:rFonts w:cs="Times New Roman" w:ascii="Times New Roman" w:hAnsi="Times New Roman"/>
          <w:sz w:val="24"/>
          <w:szCs w:val="24"/>
          <w:lang w:val="en-GB"/>
        </w:rPr>
        <w:t xml:space="preserve">(2000). In Robert’s 1990s seminar I read – among others – the anthropologist Stanley Jeyaraja Tambiah. Michael Oppitz’ (1981) documentary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and Lindsey Merrison’s (2001) documentary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on Nat spiritualism in Myanmar were eye-openers </w:t>
      </w:r>
      <w:ins w:id="16" w:author="Florian Cramer" w:date="2021-02-25T15:17:30Z">
        <w:r>
          <w:rPr>
            <w:rFonts w:cs="Times New Roman" w:ascii="Times New Roman" w:hAnsi="Times New Roman"/>
            <w:sz w:val="24"/>
            <w:szCs w:val="24"/>
            <w:lang w:val="en-GB"/>
          </w:rPr>
          <w:t xml:space="preserve">on ,magic and spirituality as everyday technologies </w:t>
        </w:r>
      </w:ins>
      <w:r>
        <w:rPr>
          <w:rFonts w:cs="Times New Roman" w:ascii="Times New Roman" w:hAnsi="Times New Roman"/>
          <w:sz w:val="24"/>
          <w:szCs w:val="24"/>
          <w:lang w:val="en-GB"/>
        </w:rPr>
        <w:t xml:space="preserve">(see Figure 1), </w:t>
      </w:r>
      <w:del w:id="17" w:author="Florian Cramer" w:date="2021-02-25T15:17:55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 xml:space="preserve">more recently </w:t>
      </w:r>
      <w:ins w:id="18" w:author="Florian Cramer" w:date="2021-02-25T15:18:01Z">
        <w:r>
          <w:rPr>
            <w:rFonts w:cs="Times New Roman" w:ascii="Times New Roman" w:hAnsi="Times New Roman"/>
            <w:sz w:val="24"/>
            <w:szCs w:val="24"/>
            <w:lang w:val="en-GB"/>
          </w:rPr>
          <w:t xml:space="preserve">also </w:t>
        </w:r>
      </w:ins>
      <w:r>
        <w:rPr>
          <w:rFonts w:cs="Times New Roman" w:ascii="Times New Roman" w:hAnsi="Times New Roman"/>
          <w:sz w:val="24"/>
          <w:szCs w:val="24"/>
          <w:lang w:val="en-GB"/>
        </w:rPr>
        <w:t xml:space="preserve">social media videos on magical practices in the Philippines shared by my friend and collaborator Clara Balaguer.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What I learned from Robert and took away from the other sources is that magic is, first of all, an everyday technology. In most places and situations, it is radically pragmatic and goal oriented. You perform an act of magic in order to achieve a specific objective, and the magic will ultimately be judged according to its efficacy. Conversely, software and algorithms are judged by their efficacy, but in many if not most cases without knowing how they internally work – a problem that becomes even more prominent with neural network/Deep Learning-based artificial intelligence (AI) where internal decision-making criteria of the software are, by default, opaque and very difficult to reconstruct.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the term ‘postdigital’ strikes me as still being useful – because from a postdigital perspective, you would no longer consider ‘analog’ magic and digital-algorithmic magic two different things. Instead, you would analyse them as one comprehensive phenomenon, perhaps using the methodologies and criteria of Tambiah rather than those of New Media Studies, or combining the two. In such an analysis, one may end up finding that the criterion of ‘analog’ versus ‘digital’ is not the most important – and that others, such as the relation between metaphysics and ontology in these acts and technologies, might be more relevant to investigate.</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3419475" cy="10058400"/>
            <wp:effectExtent l="0" t="0" r="0" b="0"/>
            <wp:wrapTopAndBottom/>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4"/>
                    <a:stretch>
                      <a:fillRect/>
                    </a:stretch>
                  </pic:blipFill>
                  <pic:spPr bwMode="auto">
                    <a:xfrm>
                      <a:off x="0" y="0"/>
                      <a:ext cx="3419475" cy="100584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del w:id="20" w:author="Florian Cramer" w:date="2021-02-25T18:57:44Z"/>
        </w:rPr>
      </w:pPr>
      <w:del w:id="19" w:author="Florian Cramer" w:date="2021-02-25T18:57:44Z">
        <w:r>
          <w:rPr>
            <w:rFonts w:cs="Times New Roman" w:ascii="Times New Roman" w:hAnsi="Times New Roman"/>
            <w:sz w:val="24"/>
            <w:szCs w:val="24"/>
            <w:lang w:val="en-GB"/>
          </w:rPr>
          <w:drawing>
            <wp:anchor behindDoc="0" distT="0" distB="0" distL="0" distR="0" simplePos="0" locked="0" layoutInCell="1" allowOverlap="1" relativeHeight="0">
              <wp:simplePos x="0" y="0"/>
              <wp:positionH relativeFrom="column">
                <wp:align>center</wp:align>
              </wp:positionH>
              <wp:positionV relativeFrom="paragraph">
                <wp:posOffset>635</wp:posOffset>
              </wp:positionV>
              <wp:extent cx="2794000" cy="8217535"/>
              <wp:effectExtent l="0" t="0" r="0" b="0"/>
              <wp:wrapTopAndBottom/>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5"/>
                      <a:stretch>
                        <a:fillRect/>
                      </a:stretch>
                    </pic:blipFill>
                    <pic:spPr bwMode="auto">
                      <a:xfrm>
                        <a:off x="0" y="0"/>
                        <a:ext cx="2794000" cy="8217535"/>
                      </a:xfrm>
                      <a:prstGeom prst="rect">
                        <a:avLst/>
                      </a:prstGeom>
                    </pic:spPr>
                  </pic:pic>
                </a:graphicData>
              </a:graphic>
            </wp:anchor>
          </w:drawing>
          <w:drawing>
            <wp:anchor behindDoc="0" distT="0" distB="0" distL="0" distR="0" simplePos="0" locked="0" layoutInCell="1" allowOverlap="1" relativeHeight="0">
              <wp:simplePos x="0" y="0"/>
              <wp:positionH relativeFrom="column">
                <wp:align>center</wp:align>
              </wp:positionH>
              <wp:positionV relativeFrom="paragraph">
                <wp:posOffset>635</wp:posOffset>
              </wp:positionV>
              <wp:extent cx="718820" cy="179705"/>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6"/>
                      <a:stretch>
                        <a:fillRect/>
                      </a:stretch>
                    </pic:blipFill>
                    <pic:spPr bwMode="auto">
                      <a:xfrm>
                        <a:off x="0" y="0"/>
                        <a:ext cx="718820" cy="179705"/>
                      </a:xfrm>
                      <a:prstGeom prst="rect">
                        <a:avLst/>
                      </a:prstGeom>
                    </pic:spPr>
                  </pic:pic>
                </a:graphicData>
              </a:graphic>
            </wp:anchor>
          </w:drawing>
        </w:r>
      </w:del>
    </w:p>
    <w:p>
      <w:pPr>
        <w:pStyle w:val="Normal"/>
        <w:spacing w:before="0" w:after="0"/>
        <w:jc w:val="both"/>
        <w:rPr>
          <w:rFonts w:ascii="Times New Roman" w:hAnsi="Times New Roman" w:cs="Times New Roman"/>
          <w:sz w:val="24"/>
          <w:szCs w:val="24"/>
          <w:lang w:val="en-GB"/>
          <w:del w:id="22" w:author="Florian Cramer" w:date="2021-02-25T18:57:44Z"/>
        </w:rPr>
      </w:pPr>
      <w:del w:id="21" w:author="Florian Cramer" w:date="2021-02-25T18:57:44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del w:id="24" w:author="Florian Cramer" w:date="2021-02-25T18:57:44Z"/>
        </w:rPr>
      </w:pPr>
      <w:del w:id="23" w:author="Florian Cramer" w:date="2021-02-25T18:57:44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1: Screenshots from the documentary </w:t>
      </w:r>
      <w:r>
        <w:rPr>
          <w:rFonts w:cs="Times New Roman" w:ascii="Times New Roman" w:hAnsi="Times New Roman"/>
          <w:i/>
          <w:iCs/>
          <w:sz w:val="24"/>
          <w:szCs w:val="24"/>
          <w:lang w:val="en-GB"/>
        </w:rPr>
        <w:t xml:space="preserve">Friends </w:t>
      </w:r>
      <w:commentRangeStart w:id="0"/>
      <w:r>
        <w:rPr>
          <w:rFonts w:cs="Times New Roman" w:ascii="Times New Roman" w:hAnsi="Times New Roman"/>
          <w:i/>
          <w:iCs/>
          <w:sz w:val="24"/>
          <w:szCs w:val="24"/>
          <w:lang w:val="en-GB"/>
        </w:rPr>
        <w:t>in High Places</w:t>
      </w:r>
      <w:r>
        <w:rPr>
          <w:rFonts w:cs="Times New Roman" w:ascii="Times New Roman" w:hAnsi="Times New Roman"/>
          <w:sz w:val="24"/>
          <w:szCs w:val="24"/>
          <w:lang w:val="en-GB"/>
        </w:rPr>
        <w:t xml:space="preserve"> (Merrison 2001), where an interviewee explains how offerings to the Nat spirits work in practice</w:t>
      </w:r>
      <w:r>
        <w:rPr>
          <w:rFonts w:cs="Times New Roman" w:ascii="Times New Roman" w:hAnsi="Times New Roman"/>
          <w:sz w:val="24"/>
          <w:szCs w:val="24"/>
          <w:lang w:val="en-GB"/>
        </w:rPr>
      </w:r>
      <w:ins w:id="25" w:author="Florian Cramer" w:date="2021-02-25T18:58:42Z">
        <w:commentRangeEnd w:id="0"/>
        <w:r>
          <w:commentReference w:id="0"/>
        </w:r>
        <w:r>
          <w:rPr/>
          <w:commentReference w:id="1"/>
        </w:r>
      </w:ins>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Magic and belief have always been political, and the power of secular democratically elected leaders is closely tied to religion. [A good recent case in the point is Donald Trump and his relationship with Evangelical Christian movements in the US (McLaren 2020)]. Instead of delving into daily politics, however, I would like to examine the political nature of algorithmic code at a deeper level, using your (now textbook) example of Richard Stallman and his Free Software movement.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The popular, anonymous hacker credo that ‘information wants to be free’ supposes a political semantics embedded into formal, digital code, by its technical virtue of boundless and lossless replication. … The Free Software movement translates the logic of executable code into a number of other executable codes: the GNU manifesto as a political instruction code, the GNU licenses as a legal code, free software documentation as a technical instruction code. (Cramer 2015: 50)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Politics is not only a consequence of usage of software; it is also inscribed in the very structure of software code. Yet politics is inscribed into code by people who live and work in a certain political economy, thus closing a full dialectic between software creation and usage. What is your take at this dialectic?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quote above is from a text I wrote in 2004 when I was a fellow at Piet Zwart Institute in Rotterdam as part of larger research project on software studies initiated by Matthew Fuller and Femke Snelting (Fuller 2008). This essay summed up my own experience as a Debian GNU/Linux user since 1997, a member of the Berlin Linux User Group</w:t>
      </w:r>
      <w:r>
        <w:rPr>
          <w:rStyle w:val="FootnoteAnchor"/>
          <w:rFonts w:cs="Times New Roman" w:ascii="Times New Roman" w:hAnsi="Times New Roman"/>
          <w:sz w:val="24"/>
          <w:szCs w:val="24"/>
          <w:lang w:val="en-GB"/>
        </w:rPr>
        <w:footnoteReference w:id="4"/>
      </w:r>
      <w:r>
        <w:rPr>
          <w:rFonts w:cs="Times New Roman" w:ascii="Times New Roman" w:hAnsi="Times New Roman"/>
          <w:sz w:val="24"/>
          <w:szCs w:val="24"/>
          <w:lang w:val="en-GB"/>
        </w:rPr>
        <w:t>, contributor to the organization of the Wizards of OS</w:t>
      </w:r>
      <w:r>
        <w:rPr>
          <w:rStyle w:val="FootnoteAnchor"/>
          <w:rFonts w:cs="Times New Roman" w:ascii="Times New Roman" w:hAnsi="Times New Roman"/>
          <w:sz w:val="24"/>
          <w:szCs w:val="24"/>
          <w:lang w:val="en-GB"/>
        </w:rPr>
        <w:footnoteReference w:id="5"/>
      </w:r>
      <w:r>
        <w:rPr>
          <w:rFonts w:cs="Times New Roman" w:ascii="Times New Roman" w:hAnsi="Times New Roman"/>
          <w:sz w:val="24"/>
          <w:szCs w:val="24"/>
          <w:lang w:val="en-GB"/>
        </w:rPr>
        <w:t xml:space="preserve"> conferences in Berlin which were initiated by Volker Grassmuck and investigated the intersections of Free Software and culture from 1999 to 2006. During the 1999 conference (and a bit longer), Richard Stallman lived at my place.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A major inspiration for Wizards of OS and its attempt to investigate the bigger picture of Free Software, code, society, and culture in their interrelatedness, was Lawrence Lessig’s (1999/2006) book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Lessig, a legal scholar</w:t>
      </w:r>
      <w:ins w:id="26" w:author="Florian Cramer" w:date="2021-02-25T15:21:25Z">
        <w:r>
          <w:rPr>
            <w:rFonts w:cs="Times New Roman" w:ascii="Times New Roman" w:hAnsi="Times New Roman"/>
            <w:sz w:val="24"/>
            <w:szCs w:val="24"/>
            <w:lang w:val="en-GB"/>
          </w:rPr>
          <w:t xml:space="preserve"> who lived and lectured in Berlin as a research fellow in </w:t>
        </w:r>
      </w:ins>
      <w:ins w:id="27" w:author="Florian Cramer" w:date="2021-02-25T15:24:00Z">
        <w:r>
          <w:rPr>
            <w:rFonts w:cs="Times New Roman" w:ascii="Times New Roman" w:hAnsi="Times New Roman"/>
            <w:sz w:val="24"/>
            <w:szCs w:val="24"/>
            <w:lang w:val="en-GB"/>
          </w:rPr>
          <w:t>1999</w:t>
        </w:r>
      </w:ins>
      <w:r>
        <w:rPr>
          <w:rFonts w:cs="Times New Roman" w:ascii="Times New Roman" w:hAnsi="Times New Roman"/>
          <w:sz w:val="24"/>
          <w:szCs w:val="24"/>
          <w:lang w:val="en-GB"/>
        </w:rPr>
        <w:t xml:space="preserve">, suggested that software – and algorithms – function like the law and had amounted, through the Internet and its corporations, to a new legal regime. I thought that Lessig’s observation was important, but lacking elaboration. His analysis in the book, in my opinion, did not live up to the radicality of his basic observation.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it seems as if the fields of media studies, and critical analysis of digital technology, software, and now also artificial intelligence, are still in the process of grasping and analysing the consequences of this observation. Cybernetics had of course reflected on the politics of control processes early on, among others with Norbert Wiener’s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xml:space="preserve"> (1950). However, cybernetics did not yet think of software and algorithms as forces in their own right, but only as parts </w:t>
      </w:r>
      <w:ins w:id="28" w:author="Florian Cramer" w:date="2021-02-25T15:26:51Z">
        <w:r>
          <w:rPr>
            <w:rFonts w:cs="Times New Roman" w:ascii="Times New Roman" w:hAnsi="Times New Roman"/>
            <w:sz w:val="24"/>
            <w:szCs w:val="24"/>
            <w:lang w:val="en-GB"/>
          </w:rPr>
          <w:t xml:space="preserve">(and special cases) </w:t>
        </w:r>
      </w:ins>
      <w:r>
        <w:rPr>
          <w:rFonts w:cs="Times New Roman" w:ascii="Times New Roman" w:hAnsi="Times New Roman"/>
          <w:sz w:val="24"/>
          <w:szCs w:val="24"/>
          <w:lang w:val="en-GB"/>
        </w:rPr>
        <w:t xml:space="preserve">of larger feedback and control systems. This continued in media theory – including Friedrich Kittler’s infamous (1992) claim that ‘[t]here is no software’ – until the early 2000s. My quote must be seen as belonging to a particular discourse among a particular generation and network of people who co-authored the MIT Press’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(Fuller 2008), to correct that oversight, and think of software in broader cultural and political terms, i.e., </w:t>
      </w:r>
      <w:del w:id="29" w:author="Florian Cramer" w:date="2021-02-25T15:27:24Z">
        <w:r>
          <w:rPr>
            <w:rFonts w:cs="Times New Roman" w:ascii="Times New Roman" w:hAnsi="Times New Roman"/>
            <w:sz w:val="24"/>
            <w:szCs w:val="24"/>
            <w:lang w:val="en-GB"/>
          </w:rPr>
          <w:delText>as</w:delText>
        </w:r>
      </w:del>
      <w:ins w:id="30" w:author="Florian Cramer" w:date="2021-02-25T15:27:24Z">
        <w:r>
          <w:rPr>
            <w:rFonts w:cs="Times New Roman" w:ascii="Times New Roman" w:hAnsi="Times New Roman"/>
            <w:sz w:val="24"/>
            <w:szCs w:val="24"/>
            <w:lang w:val="en-GB"/>
          </w:rPr>
          <w:t>of software</w:t>
        </w:r>
      </w:ins>
      <w:r>
        <w:rPr>
          <w:rFonts w:cs="Times New Roman" w:ascii="Times New Roman" w:hAnsi="Times New Roman"/>
          <w:sz w:val="24"/>
          <w:szCs w:val="24"/>
          <w:lang w:val="en-GB"/>
        </w:rPr>
        <w:t xml:space="preserve"> having its own culture and politics.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Politics of today’s artificial intelligences and other ‘self-thinking’ entities is progressively getting more and more distant from the politics of their creators. As we ‘teach’ our AIs using large datasets, their conclusions and practices start to live their own lives. What kind of political agency is emerging in our age of rapidly developing AIs? </w:t>
      </w:r>
    </w:p>
    <w:p>
      <w:pPr>
        <w:pStyle w:val="Normal"/>
        <w:spacing w:before="0" w:after="0"/>
        <w:ind w:firstLine="720"/>
        <w:jc w:val="both"/>
        <w:rPr>
          <w:rFonts w:ascii="Times New Roman" w:hAnsi="Times New Roman" w:cs="Times New Roman"/>
          <w:sz w:val="24"/>
          <w:szCs w:val="24"/>
          <w:lang w:val="en-GB"/>
          <w:ins w:id="42" w:author="Florian Cramer" w:date="2021-02-25T15:32:02Z"/>
        </w:rPr>
      </w:pPr>
      <w:r>
        <w:rPr>
          <w:rFonts w:cs="Times New Roman" w:ascii="Times New Roman" w:hAnsi="Times New Roman"/>
          <w:b/>
          <w:bCs/>
          <w:sz w:val="24"/>
          <w:szCs w:val="24"/>
          <w:lang w:val="en-GB"/>
        </w:rPr>
        <w:t>FC:</w:t>
      </w:r>
      <w:r>
        <w:rPr>
          <w:rFonts w:cs="Times New Roman" w:ascii="Times New Roman" w:hAnsi="Times New Roman"/>
          <w:sz w:val="24"/>
          <w:szCs w:val="24"/>
          <w:lang w:val="en-GB"/>
        </w:rPr>
        <w:t xml:space="preserve"> Having tried to describe a larger cultural – poetic and speculative – history of executive codes in this essay from 2004, I must however admit that I got </w:t>
      </w:r>
      <w:ins w:id="31" w:author="Florian Cramer" w:date="2021-02-25T15:27:43Z">
        <w:r>
          <w:rPr>
            <w:rFonts w:cs="Times New Roman" w:ascii="Times New Roman" w:hAnsi="Times New Roman"/>
            <w:sz w:val="24"/>
            <w:szCs w:val="24"/>
            <w:lang w:val="en-GB"/>
          </w:rPr>
          <w:t xml:space="preserve">somewhat </w:t>
        </w:r>
      </w:ins>
      <w:r>
        <w:rPr>
          <w:rFonts w:cs="Times New Roman" w:ascii="Times New Roman" w:hAnsi="Times New Roman"/>
          <w:sz w:val="24"/>
          <w:szCs w:val="24"/>
          <w:lang w:val="en-GB"/>
        </w:rPr>
        <w:t>fed up with the subject</w:t>
      </w:r>
      <w:ins w:id="32" w:author="Florian Cramer" w:date="2021-02-25T15:27:51Z">
        <w:r>
          <w:rPr>
            <w:rFonts w:cs="Times New Roman" w:ascii="Times New Roman" w:hAnsi="Times New Roman"/>
            <w:sz w:val="24"/>
            <w:szCs w:val="24"/>
            <w:lang w:val="en-GB"/>
          </w:rPr>
          <w:t>, and rather consider it something that’s haunting me</w:t>
        </w:r>
      </w:ins>
      <w:r>
        <w:rPr>
          <w:rFonts w:cs="Times New Roman" w:ascii="Times New Roman" w:hAnsi="Times New Roman"/>
          <w:sz w:val="24"/>
          <w:szCs w:val="24"/>
          <w:lang w:val="en-GB"/>
        </w:rPr>
        <w:t>. In my private life, too, I ended up tinkering and experimenting with computers much less</w:t>
      </w:r>
      <w:ins w:id="33" w:author="Florian Cramer" w:date="2021-02-25T15:28:31Z">
        <w:r>
          <w:rPr>
            <w:rFonts w:cs="Times New Roman" w:ascii="Times New Roman" w:hAnsi="Times New Roman"/>
            <w:sz w:val="24"/>
            <w:szCs w:val="24"/>
            <w:lang w:val="en-GB"/>
          </w:rPr>
          <w:t xml:space="preserve"> – although I’m still a staunch Unix/Linux command line computing person and Debian GNU/Linux user for now almost two and a half decades</w:t>
        </w:r>
      </w:ins>
      <w:ins w:id="34" w:author="Florian Cramer" w:date="2021-02-25T15:31:19Z">
        <w:r>
          <w:rPr>
            <w:rFonts w:cs="Times New Roman" w:ascii="Times New Roman" w:hAnsi="Times New Roman"/>
            <w:sz w:val="24"/>
            <w:szCs w:val="24"/>
            <w:lang w:val="en-GB"/>
          </w:rPr>
          <w:t>.</w:t>
        </w:r>
      </w:ins>
      <w:del w:id="35" w:author="Florian Cramer" w:date="2021-02-25T15:31:18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w:t>
      </w:r>
      <w:ins w:id="36" w:author="Florian Cramer" w:date="2021-02-25T15:31:22Z">
        <w:r>
          <w:rPr>
            <w:rFonts w:cs="Times New Roman" w:ascii="Times New Roman" w:hAnsi="Times New Roman"/>
            <w:sz w:val="24"/>
            <w:szCs w:val="24"/>
            <w:lang w:val="en-GB"/>
          </w:rPr>
          <w:t xml:space="preserve">Nevertheless, I </w:t>
        </w:r>
      </w:ins>
      <w:del w:id="37" w:author="Florian Cramer" w:date="2021-02-25T15:31:26Z">
        <w:r>
          <w:rPr>
            <w:rFonts w:cs="Times New Roman" w:ascii="Times New Roman" w:hAnsi="Times New Roman"/>
            <w:sz w:val="24"/>
            <w:szCs w:val="24"/>
            <w:lang w:val="en-GB"/>
          </w:rPr>
          <w:delText>becoming</w:delText>
        </w:r>
      </w:del>
      <w:ins w:id="38" w:author="Florian Cramer" w:date="2021-02-25T15:31:26Z">
        <w:r>
          <w:rPr>
            <w:rFonts w:cs="Times New Roman" w:ascii="Times New Roman" w:hAnsi="Times New Roman"/>
            <w:sz w:val="24"/>
            <w:szCs w:val="24"/>
            <w:lang w:val="en-GB"/>
          </w:rPr>
          <w:t>became</w:t>
        </w:r>
      </w:ins>
      <w:r>
        <w:rPr>
          <w:rFonts w:cs="Times New Roman" w:ascii="Times New Roman" w:hAnsi="Times New Roman"/>
          <w:sz w:val="24"/>
          <w:szCs w:val="24"/>
          <w:lang w:val="en-GB"/>
        </w:rPr>
        <w:t xml:space="preserve"> more interested in photography and moving images. Just recently, I tried to revisit and more precisely pin down this ennui in a conference paper on what I propose to call ‘the kaleidoscope constraint’ (Cramer 2020). Any algorithmic or otherwise automated system that manipulates symbols, or any automated creativity, in my experience boils down to a glorified kaleidoscope; interesting and maybe fascinating to observe in the beginning, yet repetitive and tedious on the long term even when the output contains no literal repetitions.</w:t>
      </w:r>
      <w:ins w:id="39" w:author="Florian Cramer" w:date="2021-02-25T15:32:02Z">
        <w:r>
          <w:rPr>
            <w:rFonts w:cs="Times New Roman" w:ascii="Times New Roman" w:hAnsi="Times New Roman"/>
            <w:sz w:val="24"/>
            <w:szCs w:val="24"/>
            <w:lang w:val="en-GB"/>
          </w:rPr>
          <w:t xml:space="preserve"> In my Ph.D. dissertation, I worked around this issue by focusing on the speculative imagination surrounding these systems rather than the systems themselves, with my teacher Renate Lachmann and her concept of fantastic literature and my PhD supervisor Gert Mattenklott, and his concept of aesthetic anthropology, as major inspirations.</w:t>
        </w:r>
      </w:ins>
      <w:ins w:id="40" w:author="Florian Cramer" w:date="2021-02-25T15:32:02Z">
        <w:r>
          <w:rPr>
            <w:rStyle w:val="FootnoteAnchor"/>
            <w:rFonts w:cs="Times New Roman" w:ascii="Times New Roman" w:hAnsi="Times New Roman"/>
            <w:sz w:val="24"/>
            <w:szCs w:val="24"/>
            <w:lang w:val="en-GB"/>
          </w:rPr>
          <w:footnoteReference w:id="6"/>
        </w:r>
      </w:ins>
      <w:ins w:id="41" w:author="Florian Cramer" w:date="2021-02-25T15:32:02Z">
        <w:r>
          <w:rPr>
            <w:rFonts w:cs="Times New Roman" w:ascii="Times New Roman" w:hAnsi="Times New Roman"/>
            <w:sz w:val="24"/>
            <w:szCs w:val="24"/>
            <w:lang w:val="en-GB"/>
          </w:rPr>
          <w:t xml:space="preserve"> </w:t>
        </w:r>
      </w:ins>
    </w:p>
    <w:p>
      <w:pPr>
        <w:pStyle w:val="Normal"/>
        <w:spacing w:before="0" w:after="0"/>
        <w:ind w:firstLine="720"/>
        <w:jc w:val="both"/>
        <w:rPr>
          <w:rFonts w:ascii="Times New Roman" w:hAnsi="Times New Roman" w:cs="Times New Roman"/>
          <w:sz w:val="24"/>
          <w:szCs w:val="24"/>
          <w:lang w:val="en-GB"/>
        </w:rPr>
      </w:pPr>
      <w:ins w:id="43" w:author="Florian Cramer" w:date="2021-02-25T15:32:02Z">
        <w:r>
          <w:rPr>
            <w:rFonts w:cs="Times New Roman" w:ascii="Times New Roman" w:hAnsi="Times New Roman"/>
            <w:sz w:val="24"/>
            <w:szCs w:val="24"/>
            <w:lang w:val="en-GB"/>
          </w:rPr>
          <w:t>Otherwise, the best uses of such systems have been, in my view, as tactical tools of social intervention, for example in Cornelia Sollfrank’s use of her “net.art generators” as cultural, political and legal inquiries into intellectual property</w:t>
        </w:r>
      </w:ins>
      <w:ins w:id="44" w:author="Florian Cramer" w:date="2021-02-25T15:34:12Z">
        <w:r>
          <w:rPr>
            <w:rFonts w:cs="Times New Roman" w:ascii="Times New Roman" w:hAnsi="Times New Roman"/>
            <w:sz w:val="24"/>
            <w:szCs w:val="24"/>
            <w:lang w:val="en-GB"/>
          </w:rPr>
          <w:t xml:space="preserve"> (Sollfrank 2004)</w:t>
        </w:r>
      </w:ins>
      <w:ins w:id="45" w:author="Florian Cramer" w:date="2021-02-25T15:33:19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Working with younger-generation DIY-cultural artists who did not really care about digital/analog divides, and collaborating with Alessandro Ludovico in my school’s research program, eventually led me to think of postdigitality.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But maybe I can answer your question pragmatically, not as a scholar, but as someone who has become a political activist in the last four years with the Dutch intersectional political party BIJ1</w:t>
      </w:r>
      <w:r>
        <w:rPr>
          <w:rStyle w:val="FootnoteAnchor"/>
          <w:rFonts w:cs="Times New Roman" w:ascii="Times New Roman" w:hAnsi="Times New Roman"/>
          <w:sz w:val="24"/>
          <w:szCs w:val="24"/>
          <w:lang w:val="en-GB"/>
        </w:rPr>
        <w:footnoteReference w:id="7"/>
      </w:r>
      <w:r>
        <w:rPr>
          <w:rFonts w:cs="Times New Roman" w:ascii="Times New Roman" w:hAnsi="Times New Roman"/>
          <w:sz w:val="24"/>
          <w:szCs w:val="24"/>
          <w:lang w:val="en-GB"/>
        </w:rPr>
        <w:t xml:space="preserve"> and affiliated anti-fascist and anti-racist movements, and from my 2016 analysis of the American ‘Alt-Right’ movement</w:t>
      </w:r>
      <w:r>
        <w:rPr>
          <w:rStyle w:val="FootnoteAnchor"/>
          <w:rFonts w:cs="Times New Roman" w:ascii="Times New Roman" w:hAnsi="Times New Roman"/>
          <w:sz w:val="24"/>
          <w:szCs w:val="24"/>
          <w:lang w:val="en-GB"/>
        </w:rPr>
        <w:footnoteReference w:id="8"/>
      </w:r>
      <w:r>
        <w:rPr>
          <w:rFonts w:cs="Times New Roman" w:ascii="Times New Roman" w:hAnsi="Times New Roman"/>
          <w:sz w:val="24"/>
          <w:szCs w:val="24"/>
          <w:lang w:val="en-GB"/>
        </w:rPr>
        <w:t>. Today, political activism boils down, to a major degree, to feeding Internet platform filter algorithms, and trying to estimate and control the algorithmic-social dynamics of messages you place. In other words, political agency has become about meme-ing, ‘going viral’, and gaming algorithms for this purpose. This collaboration and cohabitation of human and algorithmic actors could probably simply be described and analysed with Latour’s actor-network theory.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Speaking of agency, we immediately ended up in a deeper question of posthumanism. While some authors see today’s relationships between humans and technologies in terms of radical equality, others are more careful and speak of a symmetry. For instance, Chris Jones claims that ‘all actors cannot be treated as completely symmetrical for research purposes because of the particular access that we have to accounts of experience from human actors’ (Jones 2018: 51). What is your take on this radical equality, and / or symmetry, in our postdigital reality?</w:t>
      </w:r>
    </w:p>
    <w:p>
      <w:pPr>
        <w:pStyle w:val="Normal"/>
        <w:spacing w:before="0" w:after="0"/>
        <w:ind w:firstLine="720"/>
        <w:jc w:val="both"/>
        <w:rPr>
          <w:rFonts w:ascii="Times New Roman" w:hAnsi="Times New Roman" w:cs="Times New Roman"/>
          <w:sz w:val="24"/>
          <w:szCs w:val="24"/>
          <w:lang w:val="en-GB"/>
          <w:ins w:id="103" w:author="Florian Cramer" w:date="2021-02-26T13:58:02Z"/>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probably understand ‘postdigital’ differently from how it is being used now – namely literally as a perspective that </w:t>
      </w:r>
      <w:del w:id="46" w:author="Florian Cramer" w:date="2021-02-25T15:39:02Z">
        <w:r>
          <w:rPr>
            <w:rFonts w:cs="Times New Roman" w:ascii="Times New Roman" w:hAnsi="Times New Roman"/>
            <w:sz w:val="24"/>
            <w:szCs w:val="24"/>
            <w:lang w:val="en-GB"/>
          </w:rPr>
          <w:delText xml:space="preserve">does not </w:delText>
        </w:r>
      </w:del>
      <w:r>
        <w:rPr>
          <w:rFonts w:cs="Times New Roman" w:ascii="Times New Roman" w:hAnsi="Times New Roman"/>
          <w:sz w:val="24"/>
          <w:szCs w:val="24"/>
          <w:lang w:val="en-GB"/>
        </w:rPr>
        <w:t>find</w:t>
      </w:r>
      <w:ins w:id="47" w:author="Florian Cramer" w:date="2021-02-25T15:39:03Z">
        <w:r>
          <w:rPr>
            <w:rFonts w:cs="Times New Roman" w:ascii="Times New Roman" w:hAnsi="Times New Roman"/>
            <w:sz w:val="24"/>
            <w:szCs w:val="24"/>
            <w:lang w:val="en-GB"/>
          </w:rPr>
          <w:t>s</w:t>
        </w:r>
      </w:ins>
      <w:r>
        <w:rPr>
          <w:rFonts w:cs="Times New Roman" w:ascii="Times New Roman" w:hAnsi="Times New Roman"/>
          <w:sz w:val="24"/>
          <w:szCs w:val="24"/>
          <w:lang w:val="en-GB"/>
        </w:rPr>
        <w:t xml:space="preserve"> the distinction between ‘digital’ and ‘non-digital’ </w:t>
      </w:r>
      <w:del w:id="48" w:author="Florian Cramer" w:date="2021-02-25T15:37:56Z">
        <w:r>
          <w:rPr>
            <w:rFonts w:cs="Times New Roman" w:ascii="Times New Roman" w:hAnsi="Times New Roman"/>
            <w:sz w:val="24"/>
            <w:szCs w:val="24"/>
            <w:lang w:val="en-GB"/>
          </w:rPr>
          <w:delText>very</w:delText>
        </w:r>
      </w:del>
      <w:ins w:id="49" w:author="Florian Cramer" w:date="2021-02-25T15:37:56Z">
        <w:r>
          <w:rPr>
            <w:rFonts w:cs="Times New Roman" w:ascii="Times New Roman" w:hAnsi="Times New Roman"/>
            <w:sz w:val="24"/>
            <w:szCs w:val="24"/>
            <w:lang w:val="en-GB"/>
          </w:rPr>
          <w:t>less clear than it seems when rigorously inspected, and also</w:t>
        </w:r>
      </w:ins>
      <w:ins w:id="50" w:author="Florian Cramer" w:date="2021-02-25T15:38:00Z">
        <w:r>
          <w:rPr>
            <w:rFonts w:cs="Times New Roman" w:ascii="Times New Roman" w:hAnsi="Times New Roman"/>
            <w:sz w:val="24"/>
            <w:szCs w:val="24"/>
            <w:lang w:val="en-GB"/>
          </w:rPr>
          <w:t xml:space="preserve"> less</w:t>
        </w:r>
      </w:ins>
      <w:r>
        <w:rPr>
          <w:rFonts w:cs="Times New Roman" w:ascii="Times New Roman" w:hAnsi="Times New Roman"/>
          <w:sz w:val="24"/>
          <w:szCs w:val="24"/>
          <w:lang w:val="en-GB"/>
        </w:rPr>
        <w:t xml:space="preserve"> useful </w:t>
      </w:r>
      <w:del w:id="51" w:author="Florian Cramer" w:date="2021-02-25T15:38:03Z">
        <w:r>
          <w:rPr>
            <w:rFonts w:cs="Times New Roman" w:ascii="Times New Roman" w:hAnsi="Times New Roman"/>
            <w:sz w:val="24"/>
            <w:szCs w:val="24"/>
            <w:lang w:val="en-GB"/>
          </w:rPr>
          <w:delText xml:space="preserve">or </w:delText>
        </w:r>
      </w:del>
      <w:ins w:id="52" w:author="Florian Cramer" w:date="2021-02-25T15:38:03Z">
        <w:r>
          <w:rPr>
            <w:rFonts w:cs="Times New Roman" w:ascii="Times New Roman" w:hAnsi="Times New Roman"/>
            <w:sz w:val="24"/>
            <w:szCs w:val="24"/>
            <w:lang w:val="en-GB"/>
          </w:rPr>
          <w:t xml:space="preserve">and </w:t>
        </w:r>
      </w:ins>
      <w:del w:id="53" w:author="Florian Cramer" w:date="2021-02-25T15:40:01Z">
        <w:r>
          <w:rPr>
            <w:rFonts w:cs="Times New Roman" w:ascii="Times New Roman" w:hAnsi="Times New Roman"/>
            <w:sz w:val="24"/>
            <w:szCs w:val="24"/>
            <w:lang w:val="en-GB"/>
          </w:rPr>
          <w:delText>interesting</w:delText>
        </w:r>
      </w:del>
      <w:ins w:id="54" w:author="Florian Cramer" w:date="2021-02-25T15:40:01Z">
        <w:r>
          <w:rPr>
            <w:rFonts w:cs="Times New Roman" w:ascii="Times New Roman" w:hAnsi="Times New Roman"/>
            <w:sz w:val="24"/>
            <w:szCs w:val="24"/>
            <w:lang w:val="en-GB"/>
          </w:rPr>
          <w:t>relevant</w:t>
        </w:r>
      </w:ins>
      <w:r>
        <w:rPr>
          <w:rFonts w:cs="Times New Roman" w:ascii="Times New Roman" w:hAnsi="Times New Roman"/>
          <w:sz w:val="24"/>
          <w:szCs w:val="24"/>
          <w:lang w:val="en-GB"/>
        </w:rPr>
        <w:t xml:space="preserve"> </w:t>
      </w:r>
      <w:del w:id="55" w:author="Florian Cramer" w:date="2021-02-25T15:38:31Z">
        <w:r>
          <w:rPr>
            <w:rFonts w:cs="Times New Roman" w:ascii="Times New Roman" w:hAnsi="Times New Roman"/>
            <w:sz w:val="24"/>
            <w:szCs w:val="24"/>
            <w:lang w:val="en-GB"/>
          </w:rPr>
          <w:delText>anymore</w:delText>
        </w:r>
      </w:del>
      <w:ins w:id="56" w:author="Florian Cramer" w:date="2021-02-25T15:38:06Z">
        <w:r>
          <w:rPr>
            <w:rFonts w:cs="Times New Roman" w:ascii="Times New Roman" w:hAnsi="Times New Roman"/>
            <w:sz w:val="24"/>
            <w:szCs w:val="24"/>
            <w:lang w:val="en-GB"/>
          </w:rPr>
          <w:t>than it often seems;</w:t>
        </w:r>
      </w:ins>
      <w:del w:id="57" w:author="Florian Cramer" w:date="2021-02-25T15:38:40Z">
        <w:r>
          <w:rPr>
            <w:rFonts w:cs="Times New Roman" w:ascii="Times New Roman" w:hAnsi="Times New Roman"/>
            <w:sz w:val="24"/>
            <w:szCs w:val="24"/>
            <w:lang w:val="en-GB"/>
          </w:rPr>
          <w:delText xml:space="preserve">, and </w:delText>
        </w:r>
      </w:del>
      <w:ins w:id="58" w:author="Florian Cramer" w:date="2021-02-25T15:38:13Z">
        <w:r>
          <w:rPr>
            <w:rFonts w:cs="Times New Roman" w:ascii="Times New Roman" w:hAnsi="Times New Roman"/>
            <w:sz w:val="24"/>
            <w:szCs w:val="24"/>
            <w:lang w:val="en-GB"/>
          </w:rPr>
          <w:t xml:space="preserve"> a perspective which </w:t>
        </w:r>
      </w:ins>
      <w:r>
        <w:rPr>
          <w:rFonts w:cs="Times New Roman" w:ascii="Times New Roman" w:hAnsi="Times New Roman"/>
          <w:sz w:val="24"/>
          <w:szCs w:val="24"/>
          <w:lang w:val="en-GB"/>
        </w:rPr>
        <w:t xml:space="preserve">thus </w:t>
      </w:r>
      <w:del w:id="59" w:author="Florian Cramer" w:date="2021-02-25T15:38:45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breaks with the ‘new media’ paradigm</w:t>
      </w:r>
      <w:ins w:id="60" w:author="Florian Cramer" w:date="2021-02-25T15:40:28Z">
        <w:r>
          <w:rPr>
            <w:rFonts w:cs="Times New Roman" w:ascii="Times New Roman" w:hAnsi="Times New Roman"/>
            <w:sz w:val="24"/>
            <w:szCs w:val="24"/>
            <w:lang w:val="en-GB"/>
          </w:rPr>
          <w:t xml:space="preserve">, or would even argue that most </w:t>
        </w:r>
      </w:ins>
      <w:ins w:id="61" w:author="Florian Cramer" w:date="2021-02-25T15:51:29Z">
        <w:r>
          <w:rPr>
            <w:rFonts w:cs="Times New Roman" w:ascii="Times New Roman" w:hAnsi="Times New Roman"/>
            <w:sz w:val="24"/>
            <w:szCs w:val="24"/>
            <w:lang w:val="en-GB"/>
          </w:rPr>
          <w:t xml:space="preserve">“principles” </w:t>
        </w:r>
      </w:ins>
      <w:ins w:id="62" w:author="Florian Cramer" w:date="2021-02-25T15:40:28Z">
        <w:r>
          <w:rPr>
            <w:rFonts w:cs="Times New Roman" w:ascii="Times New Roman" w:hAnsi="Times New Roman"/>
            <w:sz w:val="24"/>
            <w:szCs w:val="24"/>
            <w:lang w:val="en-GB"/>
          </w:rPr>
          <w:t xml:space="preserve">of new media as defined by (Manovich, 2002) </w:t>
        </w:r>
      </w:ins>
      <w:ins w:id="63" w:author="Florian Cramer" w:date="2021-02-25T15:41:01Z">
        <w:r>
          <w:rPr>
            <w:rFonts w:cs="Times New Roman" w:ascii="Times New Roman" w:hAnsi="Times New Roman"/>
            <w:sz w:val="24"/>
            <w:szCs w:val="24"/>
            <w:lang w:val="en-GB"/>
          </w:rPr>
          <w:t>aren’t specific to digital technology</w:t>
        </w:r>
      </w:ins>
      <w:ins w:id="64" w:author="Florian Cramer" w:date="2021-02-25T15:48:09Z">
        <w:r>
          <w:rPr>
            <w:rFonts w:cs="Times New Roman" w:ascii="Times New Roman" w:hAnsi="Times New Roman"/>
            <w:sz w:val="24"/>
            <w:szCs w:val="24"/>
            <w:lang w:val="en-GB"/>
          </w:rPr>
          <w:t xml:space="preserve">, </w:t>
        </w:r>
      </w:ins>
      <w:ins w:id="65" w:author="Florian Cramer" w:date="2021-02-25T15:46:19Z">
        <w:r>
          <w:rPr>
            <w:rFonts w:cs="Times New Roman" w:ascii="Times New Roman" w:hAnsi="Times New Roman"/>
            <w:sz w:val="24"/>
            <w:szCs w:val="24"/>
            <w:lang w:val="en-GB"/>
          </w:rPr>
          <w:t xml:space="preserve">were commonly employed in experimental arts before </w:t>
        </w:r>
      </w:ins>
      <w:ins w:id="66" w:author="Florian Cramer" w:date="2021-02-25T15:47:01Z">
        <w:r>
          <w:rPr>
            <w:rFonts w:cs="Times New Roman" w:ascii="Times New Roman" w:hAnsi="Times New Roman"/>
            <w:sz w:val="24"/>
            <w:szCs w:val="24"/>
            <w:lang w:val="en-GB"/>
          </w:rPr>
          <w:t>the availability of computing</w:t>
        </w:r>
      </w:ins>
      <w:ins w:id="67" w:author="Florian Cramer" w:date="2021-02-25T15:48:12Z">
        <w:r>
          <w:rPr>
            <w:rFonts w:cs="Times New Roman" w:ascii="Times New Roman" w:hAnsi="Times New Roman"/>
            <w:sz w:val="24"/>
            <w:szCs w:val="24"/>
            <w:lang w:val="en-GB"/>
          </w:rPr>
          <w:t>, and continue to be employed in non-computational practices such as artists’ books</w:t>
        </w:r>
      </w:ins>
      <w:ins w:id="68" w:author="Florian Cramer" w:date="2021-02-25T15:49:04Z">
        <w:r>
          <w:rPr>
            <w:rFonts w:cs="Times New Roman" w:ascii="Times New Roman" w:hAnsi="Times New Roman"/>
            <w:sz w:val="24"/>
            <w:szCs w:val="24"/>
            <w:lang w:val="en-GB"/>
          </w:rPr>
          <w:t xml:space="preserve"> and artist-run handmade film</w:t>
        </w:r>
      </w:ins>
      <w:ins w:id="69" w:author="Florian Cramer" w:date="2021-02-26T13:50:34Z">
        <w:r>
          <w:rPr>
            <w:rFonts w:cs="Times New Roman" w:ascii="Times New Roman" w:hAnsi="Times New Roman"/>
            <w:sz w:val="24"/>
            <w:szCs w:val="24"/>
            <w:lang w:val="en-GB"/>
          </w:rPr>
          <w:t xml:space="preserve"> </w:t>
        </w:r>
      </w:ins>
      <w:ins w:id="70" w:author="Florian Cramer" w:date="2021-02-25T15:52:29Z">
        <w:r>
          <w:rPr>
            <w:rFonts w:cs="Times New Roman" w:ascii="Times New Roman" w:hAnsi="Times New Roman"/>
            <w:sz w:val="24"/>
            <w:szCs w:val="24"/>
            <w:lang w:val="en-GB"/>
          </w:rPr>
          <w:t>labs</w:t>
        </w:r>
      </w:ins>
      <w:r>
        <w:rPr>
          <w:rFonts w:cs="Times New Roman" w:ascii="Times New Roman" w:hAnsi="Times New Roman"/>
          <w:sz w:val="24"/>
          <w:szCs w:val="24"/>
          <w:lang w:val="en-GB"/>
        </w:rPr>
        <w:t>.</w:t>
      </w:r>
      <w:ins w:id="71" w:author="Florian Cramer" w:date="2021-02-25T15:41:33Z">
        <w:r>
          <w:rPr>
            <w:rStyle w:val="FootnoteAnchor"/>
            <w:rFonts w:cs="Times New Roman" w:ascii="Times New Roman" w:hAnsi="Times New Roman"/>
            <w:sz w:val="24"/>
            <w:szCs w:val="24"/>
            <w:lang w:val="en-GB"/>
          </w:rPr>
          <w:footnoteReference w:id="9"/>
        </w:r>
      </w:ins>
      <w:r>
        <w:rPr>
          <w:rFonts w:cs="Times New Roman" w:ascii="Times New Roman" w:hAnsi="Times New Roman"/>
          <w:sz w:val="24"/>
          <w:szCs w:val="24"/>
          <w:lang w:val="en-GB"/>
        </w:rPr>
        <w:t xml:space="preserve"> </w:t>
      </w:r>
      <w:ins w:id="72"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 xml:space="preserve">Conversely, one </w:t>
        </w:r>
      </w:ins>
      <w:ins w:id="73" w:author="Florian Cramer" w:date="2021-02-26T13:58:02Z">
        <w:r>
          <w:rPr>
            <w:rFonts w:cs="Times New Roman" w:ascii="Times New Roman" w:hAnsi="Times New Roman"/>
            <w:sz w:val="24"/>
            <w:szCs w:val="24"/>
            <w:highlight w:val="yellow"/>
            <w:lang w:val="en-GB"/>
          </w:rPr>
          <w:t xml:space="preserve">could even be argue that </w:t>
        </w:r>
      </w:ins>
      <w:ins w:id="74"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 xml:space="preserve">the </w:t>
        </w:r>
      </w:ins>
      <w:ins w:id="75"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 xml:space="preserve">hegemony </w:t>
        </w:r>
      </w:ins>
      <w:ins w:id="76"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 xml:space="preserve">of smartphones </w:t>
        </w:r>
      </w:ins>
      <w:ins w:id="77"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 xml:space="preserve">with </w:t>
        </w:r>
      </w:ins>
      <w:ins w:id="78"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 xml:space="preserve">their closed operating systems </w:t>
        </w:r>
      </w:ins>
      <w:ins w:id="79"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and app ecosystems since the 2010s</w:t>
        </w:r>
      </w:ins>
      <w:ins w:id="80"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 xml:space="preserve"> </w:t>
        </w:r>
      </w:ins>
      <w:ins w:id="81"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 xml:space="preserve">has greatly constrained, if not cancelled out, four of </w:t>
        </w:r>
      </w:ins>
      <w:ins w:id="82" w:author="Florian Cramer" w:date="2021-02-26T13:58:02Z">
        <w:r>
          <w:rPr>
            <w:rFonts w:eastAsia="Calibri" w:cs="Times New Roman" w:ascii="Times New Roman" w:hAnsi="Times New Roman" w:eastAsiaTheme="minorHAnsi"/>
            <w:color w:val="auto"/>
            <w:kern w:val="0"/>
            <w:sz w:val="24"/>
            <w:szCs w:val="24"/>
            <w:highlight w:val="yellow"/>
            <w:lang w:val="en-GB" w:eastAsia="en-US" w:bidi="ar-SA"/>
          </w:rPr>
          <w:t>Manovich</w:t>
        </w:r>
      </w:ins>
      <w:ins w:id="83" w:author="Florian Cramer" w:date="2021-02-26T13:59:08Z">
        <w:r>
          <w:rPr>
            <w:rFonts w:eastAsia="Calibri" w:cs="Times New Roman" w:ascii="Times New Roman" w:hAnsi="Times New Roman" w:eastAsiaTheme="minorHAnsi"/>
            <w:color w:val="auto"/>
            <w:kern w:val="0"/>
            <w:sz w:val="24"/>
            <w:szCs w:val="24"/>
            <w:highlight w:val="yellow"/>
            <w:lang w:val="en-GB" w:eastAsia="en-US" w:bidi="ar-SA"/>
          </w:rPr>
          <w:t xml:space="preserve">’s </w:t>
        </w:r>
      </w:ins>
      <w:ins w:id="84" w:author="Florian Cramer" w:date="2021-02-26T13:59:08Z">
        <w:r>
          <w:rPr>
            <w:rFonts w:eastAsia="Calibri" w:cs="Times New Roman" w:ascii="Times New Roman" w:hAnsi="Times New Roman" w:eastAsiaTheme="minorHAnsi"/>
            <w:color w:val="auto"/>
            <w:kern w:val="0"/>
            <w:sz w:val="24"/>
            <w:szCs w:val="24"/>
            <w:highlight w:val="yellow"/>
            <w:lang w:val="en-GB" w:eastAsia="en-US" w:bidi="ar-SA"/>
          </w:rPr>
          <w:t xml:space="preserve">five </w:t>
        </w:r>
      </w:ins>
      <w:ins w:id="85" w:author="Florian Cramer" w:date="2021-02-26T13:59:08Z">
        <w:r>
          <w:rPr>
            <w:rFonts w:eastAsia="Calibri" w:cs="Times New Roman" w:ascii="Times New Roman" w:hAnsi="Times New Roman" w:eastAsiaTheme="minorHAnsi"/>
            <w:color w:val="auto"/>
            <w:kern w:val="0"/>
            <w:sz w:val="24"/>
            <w:szCs w:val="24"/>
            <w:highlight w:val="yellow"/>
            <w:lang w:val="en-GB" w:eastAsia="en-US" w:bidi="ar-SA"/>
          </w:rPr>
          <w:t>principles of new medi</w:t>
        </w:r>
      </w:ins>
      <w:ins w:id="86" w:author="Florian Cramer" w:date="2021-02-26T13:59:08Z">
        <w:r>
          <w:rPr>
            <w:rFonts w:eastAsia="Calibri" w:cs="Times New Roman" w:ascii="Times New Roman" w:hAnsi="Times New Roman" w:eastAsiaTheme="minorHAnsi"/>
            <w:color w:val="auto"/>
            <w:kern w:val="0"/>
            <w:sz w:val="24"/>
            <w:szCs w:val="24"/>
            <w:highlight w:val="yellow"/>
            <w:lang w:val="en-GB" w:eastAsia="en-US" w:bidi="ar-SA"/>
          </w:rPr>
          <w:t>a:</w:t>
        </w:r>
      </w:ins>
      <w:ins w:id="87" w:author="Florian Cramer" w:date="2021-02-26T13:59:08Z">
        <w:r>
          <w:rPr>
            <w:rFonts w:eastAsia="Calibri" w:cs="Times New Roman" w:ascii="Times New Roman" w:hAnsi="Times New Roman" w:eastAsiaTheme="minorHAnsi"/>
            <w:color w:val="auto"/>
            <w:kern w:val="0"/>
            <w:sz w:val="24"/>
            <w:szCs w:val="24"/>
            <w:highlight w:val="yellow"/>
            <w:lang w:val="en-GB" w:eastAsia="en-US" w:bidi="ar-SA"/>
          </w:rPr>
          <w:t xml:space="preserve"> modularity (the possibility of combining digital information), variability (the possibility of making variations and versions), automation (the possibility of programming) and transcoding (the possibility of translating media into other formats)</w:t>
        </w:r>
      </w:ins>
      <w:ins w:id="88" w:author="Florian Cramer" w:date="2021-02-26T14:09:04Z">
        <w:r>
          <w:rPr>
            <w:rFonts w:eastAsia="Calibri" w:cs="Times New Roman" w:ascii="Times New Roman" w:hAnsi="Times New Roman" w:eastAsiaTheme="minorHAnsi"/>
            <w:color w:val="auto"/>
            <w:kern w:val="0"/>
            <w:sz w:val="24"/>
            <w:szCs w:val="24"/>
            <w:highlight w:val="yellow"/>
            <w:lang w:val="en-GB" w:eastAsia="en-US" w:bidi="ar-SA"/>
          </w:rPr>
          <w:t xml:space="preserve">. </w:t>
        </w:r>
      </w:ins>
      <w:ins w:id="89" w:author="Florian Cramer" w:date="2021-02-26T14:14:10Z">
        <w:r>
          <w:rPr>
            <w:rFonts w:eastAsia="Calibri" w:cs="Times New Roman" w:ascii="Times New Roman" w:hAnsi="Times New Roman" w:eastAsiaTheme="minorHAnsi"/>
            <w:color w:val="auto"/>
            <w:kern w:val="0"/>
            <w:sz w:val="24"/>
            <w:szCs w:val="24"/>
            <w:highlight w:val="yellow"/>
            <w:lang w:val="en-GB" w:eastAsia="en-US" w:bidi="ar-SA"/>
          </w:rPr>
          <w:t>A</w:t>
        </w:r>
      </w:ins>
      <w:ins w:id="90"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 vintage </w:t>
        </w:r>
      </w:ins>
      <w:ins w:id="91"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analog 16 or 35mm film </w:t>
        </w:r>
      </w:ins>
      <w:ins w:id="92"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editing </w:t>
        </w:r>
      </w:ins>
      <w:ins w:id="93"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table or </w:t>
        </w:r>
      </w:ins>
      <w:ins w:id="94"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a reel-to-reel tape recorder now </w:t>
        </w:r>
      </w:ins>
      <w:ins w:id="95"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meets </w:t>
        </w:r>
      </w:ins>
      <w:ins w:id="96"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those </w:t>
        </w:r>
      </w:ins>
      <w:ins w:id="97" w:author="Florian Cramer" w:date="2021-02-26T14:14:16Z">
        <w:r>
          <w:rPr>
            <w:rFonts w:eastAsia="Calibri" w:cs="Times New Roman" w:ascii="Times New Roman" w:hAnsi="Times New Roman" w:eastAsiaTheme="minorHAnsi"/>
            <w:color w:val="auto"/>
            <w:kern w:val="0"/>
            <w:sz w:val="24"/>
            <w:szCs w:val="24"/>
            <w:highlight w:val="yellow"/>
            <w:lang w:val="en-GB" w:eastAsia="en-US" w:bidi="ar-SA"/>
          </w:rPr>
          <w:t xml:space="preserve">“new media” </w:t>
        </w:r>
      </w:ins>
      <w:ins w:id="98"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criteria better than </w:t>
        </w:r>
      </w:ins>
      <w:ins w:id="99"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a </w:t>
        </w:r>
      </w:ins>
      <w:ins w:id="100"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 xml:space="preserve">social media app </w:t>
        </w:r>
      </w:ins>
      <w:ins w:id="101"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like TikTok</w:t>
        </w:r>
      </w:ins>
      <w:ins w:id="102" w:author="Florian Cramer" w:date="2021-02-26T14:04:00Z">
        <w:r>
          <w:rPr>
            <w:rFonts w:eastAsia="Calibri" w:cs="Times New Roman" w:ascii="Times New Roman" w:hAnsi="Times New Roman" w:eastAsiaTheme="minorHAnsi"/>
            <w:color w:val="auto"/>
            <w:kern w:val="0"/>
            <w:sz w:val="24"/>
            <w:szCs w:val="24"/>
            <w:highlight w:val="yellow"/>
            <w:lang w:val="en-GB" w:eastAsia="en-US" w:bidi="ar-SA"/>
          </w:rPr>
          <w:t>.</w:t>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Going back to our example of magic, I would argue that the same arguments on human versus technological actors can be made for traditional magic, so I do not think that current times introduce something fundamentally new in this respect. As to whether we should think of their relation in terms of equality or symmetry, I have to pass.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What I however find questionable in many posthumanist models is that they ascribe autonomy to machine processes often simply out of a lack of insight and understanding of the economic, political, engineering design etc. powers and agendas that are shaping them. That was also the software studies critique against earlier anti-, post- and transhumanist schools of media theory and ‘cyber culture’. An old favourite quote of mine is by the artist Ulrike Gabriel who said, in a personal conversation in 2001, that there is no such thing as randomness in computing because the fact of the machine standing there, is itself not a random occurrence. This can be broadened to machine autonomy, and machine agency, in general. You first need to ask who put it there, and with which agenda.</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Arts and Speculative Machines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 participated, in various forms and capacities, in many artistic movements and (sub)cultural networks since 1990s including Neoism and net.art, which serve as important influences on today’s movements such as Anonymous (Moioli 2016). Building on previous question, what is the relationship between technology and contemporary artistic practice?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wasn’t really involved in net.art but knew and am friends and occasional collaborators with a number of net.artists. Neoism, in my opinion, is better characterized as underground DIY than art. Coming from this background, I was never actually interested in the relationship of technology and art per se – which would be the traditional domain of ‘Art/Science’ and media art. Instead, I am interested in cultural shifts, revisions, or even revolutions, that go hand-in-hand with new technologies and get accelerated through them.</w:t>
      </w:r>
      <w:ins w:id="104" w:author="Florian Cramer" w:date="2021-02-25T15:55:33Z">
        <w:r>
          <w:rPr>
            <w:rFonts w:cs="Times New Roman" w:ascii="Times New Roman" w:hAnsi="Times New Roman"/>
            <w:sz w:val="24"/>
            <w:szCs w:val="24"/>
            <w:lang w:val="en-GB"/>
          </w:rPr>
          <w:t xml:space="preserve"> This is where I also found a common ground or mindset with first- and second-generation net.art practitioners such as Cornelia Soll</w:t>
        </w:r>
      </w:ins>
      <w:ins w:id="105" w:author="Florian Cramer" w:date="2021-02-25T15:56:00Z">
        <w:r>
          <w:rPr>
            <w:rFonts w:cs="Times New Roman" w:ascii="Times New Roman" w:hAnsi="Times New Roman"/>
            <w:sz w:val="24"/>
            <w:szCs w:val="24"/>
            <w:lang w:val="en-GB"/>
          </w:rPr>
          <w:t xml:space="preserve">frank, </w:t>
        </w:r>
      </w:ins>
      <w:del w:id="106" w:author="Florian Cramer" w:date="2021-02-25T15:55:56Z">
        <w:r>
          <w:rPr>
            <w:rFonts w:cs="Times New Roman" w:ascii="Times New Roman" w:hAnsi="Times New Roman"/>
            <w:sz w:val="24"/>
            <w:szCs w:val="24"/>
            <w:lang w:val="en-GB"/>
          </w:rPr>
          <w:delText xml:space="preserve"> </w:delText>
        </w:r>
      </w:del>
      <w:ins w:id="107" w:author="Florian Cramer" w:date="2021-02-25T15:56:33Z">
        <w:r>
          <w:rPr>
            <w:rFonts w:cs="Times New Roman" w:ascii="Times New Roman" w:hAnsi="Times New Roman"/>
            <w:sz w:val="24"/>
            <w:szCs w:val="24"/>
            <w:lang w:val="en-GB"/>
          </w:rPr>
          <w:t>heath bunting, mez breeze and Franco and Eva Mattes.</w:t>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For example, major shifts addressed by Neoism as well as in Internet piracy and meme culture, are the collapse of traditional categories of authorship, (art)work, and ownership. In Neoism, this took place through the use of shared identities such as Monty Cantsin and open advocacy of plagiarism and anti-copyright. The cultural shifts also refer to automation and viral multiplication versus traditional authorship and traditional mass media. The computer interested me in its potential as a speculative machine that simplified and escalated certain poetics, such as permutational poetry, aleatoric composition, cut-ups, bots, anti-copyright – but I have never been interested in arts that take the machine as their point of departure.</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What you describe here also represents a blurred relationship between arts and activism. For instance, Neoist use of shared identities in 1980s and 1990s has been soon appropriated by the Anonymous movements. And open advocacy of plagiarism and anti-copyright today takes many shapes such as Marcell Mars and Tomislav Medak’s Public Library project</w:t>
      </w:r>
      <w:r>
        <w:rPr>
          <w:rStyle w:val="FootnoteAnchor"/>
          <w:rFonts w:cs="Times New Roman" w:ascii="Times New Roman" w:hAnsi="Times New Roman"/>
          <w:sz w:val="24"/>
          <w:szCs w:val="24"/>
          <w:lang w:val="en-GB"/>
        </w:rPr>
        <w:footnoteReference w:id="10"/>
      </w:r>
      <w:r>
        <w:rPr>
          <w:rFonts w:cs="Times New Roman" w:ascii="Times New Roman" w:hAnsi="Times New Roman"/>
          <w:sz w:val="24"/>
          <w:szCs w:val="24"/>
          <w:lang w:val="en-GB"/>
        </w:rPr>
        <w:t xml:space="preserve">, which is equally at home in arts, activism, and information science. What is your take on this dynamic between arts, activism, and social change?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If one takes the term ‘contemporary art</w:t>
      </w:r>
      <w:del w:id="108" w:author="Florian Cramer" w:date="2021-02-25T12:15:36Z">
        <w:r>
          <w:rPr>
            <w:rFonts w:cs="Times New Roman" w:ascii="Times New Roman" w:hAnsi="Times New Roman"/>
            <w:sz w:val="24"/>
            <w:szCs w:val="24"/>
            <w:lang w:val="en-GB"/>
          </w:rPr>
          <w:delText>s</w:delText>
        </w:r>
      </w:del>
      <w:r>
        <w:rPr>
          <w:rFonts w:cs="Times New Roman" w:ascii="Times New Roman" w:hAnsi="Times New Roman"/>
          <w:sz w:val="24"/>
          <w:szCs w:val="24"/>
          <w:lang w:val="en-GB"/>
        </w:rPr>
        <w:t xml:space="preserve">’ literally instead of understanding it, like the philosopher Peter Osborne (2013) and others, as a certain style and period of post-minimalist white cube art, then these multidisciplinary, blurry-boundary practices are now at the core of many, if not most, contemporary arts practices. I should add that these practices are not limited to blurring art and activism, or combining art with social change, but overlap with other, and potentially even any, field of practice and knowledge.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This is also happening in the established contemporary art system if you look, for example, at the upcoming documenta</w:t>
      </w:r>
      <w:r>
        <w:rPr>
          <w:rStyle w:val="FootnoteAnchor"/>
          <w:rFonts w:cs="Times New Roman" w:ascii="Times New Roman" w:hAnsi="Times New Roman"/>
          <w:sz w:val="24"/>
          <w:szCs w:val="24"/>
          <w:lang w:val="en-GB"/>
        </w:rPr>
        <w:footnoteReference w:id="11"/>
      </w:r>
      <w:r>
        <w:rPr>
          <w:rFonts w:cs="Times New Roman" w:ascii="Times New Roman" w:hAnsi="Times New Roman"/>
          <w:sz w:val="24"/>
          <w:szCs w:val="24"/>
          <w:lang w:val="en-GB"/>
        </w:rPr>
        <w:t xml:space="preserve"> which will be curated by the Indonesian ruangrupa collective</w:t>
      </w:r>
      <w:r>
        <w:rPr>
          <w:rStyle w:val="FootnoteAnchor"/>
          <w:rFonts w:cs="Times New Roman" w:ascii="Times New Roman" w:hAnsi="Times New Roman"/>
          <w:sz w:val="24"/>
          <w:szCs w:val="24"/>
          <w:lang w:val="en-GB"/>
        </w:rPr>
        <w:footnoteReference w:id="12"/>
      </w:r>
      <w:r>
        <w:rPr>
          <w:rFonts w:cs="Times New Roman" w:ascii="Times New Roman" w:hAnsi="Times New Roman"/>
          <w:sz w:val="24"/>
          <w:szCs w:val="24"/>
          <w:lang w:val="en-GB"/>
        </w:rPr>
        <w:t>. My own work, and that of my co-workers in the research unit of my school, focuses on such hybrid practices, and on how to transform art and design education from their original focus on hyper-individual work portfolio development towards studying and working in such multidisciplinary projects and contexts.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In your recent article, you draw a parallel between Luther Blissett’s Q and QAnon (Cramer and Ming 1 2020). What is the role of the arts in relation to growing conspiracy movements, fake news, and post-truth condition?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conspiracy movements re-enact and reuse practically everything from the arsenal of subversive conceptual and performance art (particularly </w:t>
      </w:r>
      <w:ins w:id="109" w:author="Florian Cramer" w:date="2021-02-25T12:17:00Z">
        <w:r>
          <w:rPr>
            <w:rFonts w:cs="Times New Roman" w:ascii="Times New Roman" w:hAnsi="Times New Roman"/>
            <w:sz w:val="24"/>
            <w:szCs w:val="24"/>
            <w:lang w:val="en-GB"/>
          </w:rPr>
          <w:t xml:space="preserve">if </w:t>
        </w:r>
      </w:ins>
      <w:r>
        <w:rPr>
          <w:rFonts w:cs="Times New Roman" w:ascii="Times New Roman" w:hAnsi="Times New Roman"/>
          <w:sz w:val="24"/>
          <w:szCs w:val="24"/>
          <w:lang w:val="en-GB"/>
        </w:rPr>
        <w:t>you think of its pre-1989 Eastern European versions) and from ‘culture jamming’ and ‘tactical media’ of the 1990s. This started at least</w:t>
      </w:r>
      <w:ins w:id="110" w:author="Florian Cramer" w:date="2021-02-25T15:58:55Z">
        <w:r>
          <w:rPr>
            <w:rFonts w:cs="Times New Roman" w:ascii="Times New Roman" w:hAnsi="Times New Roman"/>
            <w:sz w:val="24"/>
            <w:szCs w:val="24"/>
            <w:lang w:val="en-GB"/>
          </w:rPr>
          <w:t xml:space="preserve">, as I learned from </w:t>
        </w:r>
      </w:ins>
      <w:ins w:id="111" w:author="Florian Cramer" w:date="2021-02-25T15:59:00Z">
        <w:r>
          <w:rPr>
            <w:rFonts w:cs="Times New Roman" w:ascii="Times New Roman" w:hAnsi="Times New Roman"/>
            <w:sz w:val="24"/>
            <w:szCs w:val="24"/>
            <w:lang w:val="en-GB"/>
          </w:rPr>
          <w:t>the musician, composer and chaos magic expert Leo Svirsky,</w:t>
        </w:r>
      </w:ins>
      <w:ins w:id="112" w:author="Florian Cramer" w:date="2021-02-25T16:00:13Z">
        <w:r>
          <w:rPr>
            <w:rStyle w:val="FootnoteAnchor"/>
            <w:rFonts w:cs="Times New Roman" w:ascii="Times New Roman" w:hAnsi="Times New Roman"/>
            <w:sz w:val="24"/>
            <w:szCs w:val="24"/>
            <w:lang w:val="en-GB"/>
          </w:rPr>
          <w:footnoteReference w:id="13"/>
        </w:r>
      </w:ins>
      <w:r>
        <w:rPr>
          <w:rFonts w:cs="Times New Roman" w:ascii="Times New Roman" w:hAnsi="Times New Roman"/>
          <w:sz w:val="24"/>
          <w:szCs w:val="24"/>
          <w:lang w:val="en-GB"/>
        </w:rPr>
        <w:t xml:space="preserve"> with Vladislav Surkov’s blend of theatre and pro-Putin propaganda in early 2000s Russia, but maybe – as a Croatian – you would know earlier examples from ex-Yugoslavia.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in the Netherlands, a former artist who was involved in the production of the 1990s tactical media conference Next 5 Minutes</w:t>
      </w:r>
      <w:r>
        <w:rPr>
          <w:rStyle w:val="FootnoteAnchor"/>
          <w:rFonts w:cs="Times New Roman" w:ascii="Times New Roman" w:hAnsi="Times New Roman"/>
          <w:sz w:val="24"/>
          <w:szCs w:val="24"/>
          <w:lang w:val="en-GB"/>
        </w:rPr>
        <w:footnoteReference w:id="14"/>
      </w:r>
      <w:r>
        <w:rPr>
          <w:rFonts w:cs="Times New Roman" w:ascii="Times New Roman" w:hAnsi="Times New Roman"/>
          <w:sz w:val="24"/>
          <w:szCs w:val="24"/>
          <w:lang w:val="en-GB"/>
        </w:rPr>
        <w:t xml:space="preserve"> is now the chief ideologist and second-most important politician in the faction of the right-wing populist Geert Wilders. Just today, I have been following social media discussions among protagonists of 1990s net.art and tactical media to which degree this type of art has been discredited, or at least obsoleted, by </w:t>
      </w:r>
      <w:del w:id="113" w:author="Florian Cramer" w:date="2021-02-25T12:18:55Z">
        <w:r>
          <w:rPr>
            <w:rFonts w:cs="Times New Roman" w:ascii="Times New Roman" w:hAnsi="Times New Roman"/>
            <w:sz w:val="24"/>
            <w:szCs w:val="24"/>
            <w:lang w:val="en-GB"/>
          </w:rPr>
          <w:delText xml:space="preserve">the </w:delText>
        </w:r>
      </w:del>
      <w:r>
        <w:rPr>
          <w:rFonts w:cs="Times New Roman" w:ascii="Times New Roman" w:hAnsi="Times New Roman"/>
          <w:sz w:val="24"/>
          <w:szCs w:val="24"/>
          <w:lang w:val="en-GB"/>
        </w:rPr>
        <w:t xml:space="preserve">fake news culture.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If we take the Italian Luther Blissett project</w:t>
      </w:r>
      <w:r>
        <w:rPr>
          <w:rStyle w:val="FootnoteAnchor"/>
          <w:rFonts w:cs="Times New Roman" w:ascii="Times New Roman" w:hAnsi="Times New Roman"/>
          <w:sz w:val="24"/>
          <w:szCs w:val="24"/>
          <w:lang w:val="en-GB"/>
        </w:rPr>
        <w:footnoteReference w:id="15"/>
      </w:r>
      <w:r>
        <w:rPr>
          <w:rFonts w:cs="Times New Roman" w:ascii="Times New Roman" w:hAnsi="Times New Roman"/>
          <w:sz w:val="24"/>
          <w:szCs w:val="24"/>
          <w:lang w:val="en-GB"/>
        </w:rPr>
        <w:t>, or the Yes Men</w:t>
      </w:r>
      <w:r>
        <w:rPr>
          <w:rStyle w:val="FootnoteAnchor"/>
          <w:rFonts w:cs="Times New Roman" w:ascii="Times New Roman" w:hAnsi="Times New Roman"/>
          <w:sz w:val="24"/>
          <w:szCs w:val="24"/>
          <w:lang w:val="en-GB"/>
        </w:rPr>
        <w:footnoteReference w:id="16"/>
      </w:r>
      <w:r>
        <w:rPr>
          <w:rFonts w:cs="Times New Roman" w:ascii="Times New Roman" w:hAnsi="Times New Roman"/>
          <w:sz w:val="24"/>
          <w:szCs w:val="24"/>
          <w:lang w:val="en-GB"/>
        </w:rPr>
        <w:t xml:space="preserve"> in the USA, then much of their work literally consisted of fake news production. Conversely, there is also the question to which degree contemporary trolls, memers, and influencers have not demonstrated a superior visual-cultural literacy to artists and designers (who are supposed to be the ‘professionals’ in this field), and how artists can stay with the trouble and get their hands dirty (rather than resorting to art as a safe space in a problematic sense). I have been part of a research project on ‘Urgent Publishing’ where we addressed exactly this question – my colleague Clara Balaguer is an expert on it – and will have a paper ‘What Is Urgent Publishing?’ out on this subject very soon.</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The world of art is now in a paradoxical situation. On the one hand, art seems to be everywhere. On the other hand, social conditions of artists are rapidly deteriorating (especially with Covid-19), and artistic work is rapidly becoming even more elitist than in the past. How do you go about this dynamic?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don’t have an answer. This is precisely what we are investigating and exploring in our research program. But a possible outcome could be that the entire concept of ‘art’, which is highly specifically Western and has been, in its contemporary dictionary meaning, around for less than three centuries, will gradually lose importance or survive only in niches such as gallery art and artistic research labs. ‘Culture’ has been a Marxist contender to ‘art’ since the 1960s, ‘creative industries’ became a neoliberal contender in the 1990s, others may follow, but will likely not be Western. With the ongoing political, economic, and cultural hegemony shifts from the West to East Asia, I am not a very competent person to predict what will eventually replace it.</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One consequence of these developments is the increasing blurring of borders between arts and academia – and you seem to work somewhere in the middle.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am actually not an artist, and never had an education or professional career as one. In the arts, most people consider me a theoretician and academic. So it’s funny when in academia, people conversely think I’m an artist. But that brings me closer to colleagues I have in highest regards, such as Johanna Drucker, Douglas Kahn, and Anna Poletti, who work in similar grey zones.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Can you describe these grey zones in more detail? What are the main advantages and disadvantages of working in them?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Johanna, Douglas and Anna were artist book makers, sound artists, respectively zine makers, before or while they became academics. In my opinion, they are excellent theorists, because they know their material first-hand, from their own practice, down to the gory details. They are in touch with the most recent developments in their respective fields, because they have first-hand knowledge of the artists and curiosity for their work, and because they don’t care whether those artists have been institutionally or scholarly recognized.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are a musicologist, it is self-understood that you are able to play musical scores on the piano, and conversely if you are a musician or composer (like Kim Cascone), it is self-understood that you can write research papers on music. ‘Artistic research’ is really an old hat in electronic music. I sometimes miss that fluency in other humanities disciplines.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2001 you did an interview with Cornelia Sollfrank at the annual convention of the Computer Chaos Club. You asked her, ‘is hacking art and does hacking have something to do with art?’ (Cramer 2001: 58) Twenty years later, how would you reply to your own question?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At our art school, Willem de Kooning Academy, we even have course modules called hacking from the second to the fourth Bachelor study year. So my answer would not only be yes, but that hacking has become mainstream fare in the creative industries. In our school, it has been traditionally advertising students who are taking the hacking courses to learn about memetic campaigning and apply ‘tactical media’ approaches to their commercial work. All the while, ‘hacking’ itself has become an industry term. Just go to any ‘hackathon’, or to most ‘hack labs’ and maker spaces, which mostly lack the critical politics of the older hacker movement of, among others, Richard Stallman and the GNU project</w:t>
      </w:r>
      <w:r>
        <w:rPr>
          <w:rStyle w:val="FootnoteAnchor"/>
          <w:rFonts w:cs="Times New Roman" w:ascii="Times New Roman" w:hAnsi="Times New Roman"/>
          <w:sz w:val="24"/>
          <w:szCs w:val="24"/>
          <w:lang w:val="en-GB"/>
        </w:rPr>
        <w:footnoteReference w:id="17"/>
      </w:r>
      <w:r>
        <w:rPr>
          <w:rFonts w:cs="Times New Roman" w:ascii="Times New Roman" w:hAnsi="Times New Roman"/>
          <w:sz w:val="24"/>
          <w:szCs w:val="24"/>
          <w:lang w:val="en-GB"/>
        </w:rPr>
        <w:t>, the German Chaos Computer Club</w:t>
      </w:r>
      <w:r>
        <w:rPr>
          <w:rStyle w:val="FootnoteAnchor"/>
          <w:rFonts w:cs="Times New Roman" w:ascii="Times New Roman" w:hAnsi="Times New Roman"/>
          <w:sz w:val="24"/>
          <w:szCs w:val="24"/>
          <w:lang w:val="en-GB"/>
        </w:rPr>
        <w:footnoteReference w:id="18"/>
      </w:r>
      <w:r>
        <w:rPr>
          <w:rFonts w:cs="Times New Roman" w:ascii="Times New Roman" w:hAnsi="Times New Roman"/>
          <w:sz w:val="24"/>
          <w:szCs w:val="24"/>
          <w:lang w:val="en-GB"/>
        </w:rPr>
        <w:t xml:space="preserve"> and its feminist group Häcksen to which Cornelia Sollfrank was associated.</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Speaking of artistic practices, we cannot avoid the question of aesthetics. In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xml:space="preserve"> you wrote: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 would therefore characterize post-digital aesthetics as an aesthetics in which ‘digital’ is (a) no longer associated with a break with previous culture although the change it brought – such as unrestrained replicability of information – is embraced, (b) seen has having no value of its own, including no particular association with technological or social progress, (c) used as a convenience but typically associated with aesthetic shortcomings, (d) avoided in the perceivable work but implicitly present as a tool of its creation or as a tacit or negative reference; or it is hybridized with pre-digital media technology. Instead of such digital or ‘new media’ core values as computability, reproducibility and the ‘global village’, post-digital aesthetics emphasizes tangibility, do-it-yourself and urban locality. Or, in semiotic terminology: digital aesthetics privileges symbols (abstract codes), post-digital aesthetics tends to privilege indexicality (traces and contextual signs). (Cramer 2013)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Please say more about tangibility, DIY, and urban locality; I’d say that all three reach beyond the traditional realm of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would call them ontological, ethical, and political attributes that first informed an aesthetic and eventually amounted to one by becoming baked into it. What I tried to characterize here is a phenomenon that in America often is called ‘DIY spaces’. These spaces do not refer to makerspaces or fab labs, but to squat- and post-punk style community spaces that mix non-institutional art, music, and community organizing, and whose typical practices include zine making, low-tech/DIY electronic music, and radio making.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look, for example, at zine fests and zine culture, then tangibility, DIY, and locality amount to a very particular </w:t>
      </w:r>
      <w:ins w:id="114" w:author="Florian Cramer" w:date="2021-02-25T16:04:32Z">
        <w:r>
          <w:rPr>
            <w:rFonts w:cs="Times New Roman" w:ascii="Times New Roman" w:hAnsi="Times New Roman"/>
            <w:sz w:val="24"/>
            <w:szCs w:val="24"/>
            <w:lang w:val="en-GB"/>
          </w:rPr>
          <w:t xml:space="preserve">and recognizable </w:t>
        </w:r>
      </w:ins>
      <w:r>
        <w:rPr>
          <w:rFonts w:cs="Times New Roman" w:ascii="Times New Roman" w:hAnsi="Times New Roman"/>
          <w:sz w:val="24"/>
          <w:szCs w:val="24"/>
          <w:lang w:val="en-GB"/>
        </w:rPr>
        <w:t xml:space="preserve">aesthetics. This is </w:t>
      </w:r>
      <w:ins w:id="115" w:author="Florian Cramer" w:date="2021-02-25T16:04:18Z">
        <w:r>
          <w:rPr>
            <w:rFonts w:cs="Times New Roman" w:ascii="Times New Roman" w:hAnsi="Times New Roman"/>
            <w:sz w:val="24"/>
            <w:szCs w:val="24"/>
            <w:lang w:val="en-GB"/>
          </w:rPr>
          <w:t xml:space="preserve">largely </w:t>
        </w:r>
      </w:ins>
      <w:r>
        <w:rPr>
          <w:rFonts w:cs="Times New Roman" w:ascii="Times New Roman" w:hAnsi="Times New Roman"/>
          <w:sz w:val="24"/>
          <w:szCs w:val="24"/>
          <w:lang w:val="en-GB"/>
        </w:rPr>
        <w:t xml:space="preserve">outside the traditional realm of aesthetics if one focuses on the idealistic tradition of aesthetic philosophy from Baumgarten and Kant to Adorno and Rancière. But if you look at philosophies of art outside that discourse, such as John Dewey’s </w:t>
      </w:r>
      <w:r>
        <w:rPr>
          <w:rFonts w:cs="Times New Roman" w:ascii="Times New Roman" w:hAnsi="Times New Roman"/>
          <w:i/>
          <w:iCs/>
          <w:sz w:val="24"/>
          <w:szCs w:val="24"/>
          <w:lang w:val="en-GB"/>
        </w:rPr>
        <w:t xml:space="preserve">Art as Experience </w:t>
      </w:r>
      <w:r>
        <w:rPr>
          <w:rFonts w:cs="Times New Roman" w:ascii="Times New Roman" w:hAnsi="Times New Roman"/>
          <w:sz w:val="24"/>
          <w:szCs w:val="24"/>
          <w:lang w:val="en-GB"/>
        </w:rPr>
        <w:t xml:space="preserve">(1932/2005) and even to some degree Martin Heidegger’s </w:t>
      </w:r>
      <w:r>
        <w:rPr>
          <w:rFonts w:cs="Times New Roman" w:ascii="Times New Roman" w:hAnsi="Times New Roman"/>
          <w:i/>
          <w:iCs/>
          <w:sz w:val="24"/>
          <w:szCs w:val="24"/>
          <w:lang w:val="en-GB"/>
        </w:rPr>
        <w:t xml:space="preserve">Origin of the Work of Art </w:t>
      </w:r>
      <w:r>
        <w:rPr>
          <w:rFonts w:cs="Times New Roman" w:ascii="Times New Roman" w:hAnsi="Times New Roman"/>
          <w:sz w:val="24"/>
          <w:szCs w:val="24"/>
          <w:lang w:val="en-GB"/>
        </w:rPr>
        <w:t xml:space="preserve">(1937/2008), these embodied and life-practice oriented concepts can actually be integrated into an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I agree that such an aesthetics still needs to be written, or explicated, rather than existing only implicitly. Hopefully we will be able to contribute to this, in our small research unit</w:t>
      </w:r>
      <w:ins w:id="116" w:author="Florian Cramer" w:date="2021-02-25T12:24:33Z">
        <w:r>
          <w:rPr>
            <w:rFonts w:cs="Times New Roman" w:ascii="Times New Roman" w:hAnsi="Times New Roman"/>
            <w:sz w:val="24"/>
            <w:szCs w:val="24"/>
            <w:lang w:val="en-GB"/>
          </w:rPr>
          <w:t xml:space="preserve"> at Willem de Kooning Academy Rotterdam</w:t>
        </w:r>
      </w:ins>
      <w:r>
        <w:rPr>
          <w:rFonts w:cs="Times New Roman" w:ascii="Times New Roman" w:hAnsi="Times New Roman"/>
          <w:sz w:val="24"/>
          <w:szCs w:val="24"/>
          <w:lang w:val="en-GB"/>
        </w:rPr>
        <w:t xml:space="preserve">, </w:t>
      </w:r>
      <w:ins w:id="117" w:author="Florian Cramer" w:date="2021-02-25T12:24:12Z">
        <w:r>
          <w:rPr>
            <w:rFonts w:cs="Times New Roman" w:ascii="Times New Roman" w:hAnsi="Times New Roman"/>
            <w:sz w:val="24"/>
            <w:szCs w:val="24"/>
            <w:lang w:val="en-GB"/>
          </w:rPr>
          <w:t xml:space="preserve">among others </w:t>
        </w:r>
      </w:ins>
      <w:r>
        <w:rPr>
          <w:rFonts w:cs="Times New Roman" w:ascii="Times New Roman" w:hAnsi="Times New Roman"/>
          <w:sz w:val="24"/>
          <w:szCs w:val="24"/>
          <w:lang w:val="en-GB"/>
        </w:rPr>
        <w:t>with our current project on new concepts and practices of artistic autonomy.</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 wrote the text you quoted in a time when I perceived those DIY arts to be much more vital and in touch with contemporary culture than, among others, the field and discourse of ‘new media’ and media lab art, which seemed, and </w:t>
      </w:r>
      <w:ins w:id="118" w:author="Florian Cramer" w:date="2021-02-25T16:04:51Z">
        <w:r>
          <w:rPr>
            <w:rFonts w:cs="Times New Roman" w:ascii="Times New Roman" w:hAnsi="Times New Roman"/>
            <w:sz w:val="24"/>
            <w:szCs w:val="24"/>
            <w:lang w:val="en-GB"/>
          </w:rPr>
          <w:t xml:space="preserve">to a large extent </w:t>
        </w:r>
      </w:ins>
      <w:r>
        <w:rPr>
          <w:rFonts w:cs="Times New Roman" w:ascii="Times New Roman" w:hAnsi="Times New Roman"/>
          <w:sz w:val="24"/>
          <w:szCs w:val="24"/>
          <w:lang w:val="en-GB"/>
        </w:rPr>
        <w:t>still seems, to be stuck in a 1990s/early 2000s time loop. At the same time, I tried to make sense of these DIY practices – zine making</w:t>
      </w:r>
      <w:ins w:id="119" w:author="Florian Cramer" w:date="2021-02-25T20:08:57Z">
        <w:r>
          <w:rPr>
            <w:rFonts w:cs="Times New Roman" w:ascii="Times New Roman" w:hAnsi="Times New Roman"/>
            <w:sz w:val="24"/>
            <w:szCs w:val="24"/>
            <w:lang w:val="en-GB"/>
          </w:rPr>
          <w:t xml:space="preserve"> (</w:t>
        </w:r>
      </w:ins>
      <w:ins w:id="120" w:author="Florian Cramer" w:date="2021-02-25T20:09:03Z">
        <w:r>
          <w:rPr>
            <w:rFonts w:cs="Times New Roman" w:ascii="Times New Roman" w:hAnsi="Times New Roman"/>
            <w:sz w:val="24"/>
            <w:szCs w:val="24"/>
            <w:lang w:val="en-GB"/>
          </w:rPr>
          <w:t>in a time after 1990s zine culture had largely disappeared because its makers had moved on to homepages and blogging)</w:t>
        </w:r>
      </w:ins>
      <w:r>
        <w:rPr>
          <w:rFonts w:cs="Times New Roman" w:ascii="Times New Roman" w:hAnsi="Times New Roman"/>
          <w:sz w:val="24"/>
          <w:szCs w:val="24"/>
          <w:lang w:val="en-GB"/>
        </w:rPr>
        <w:t>, experimental analog filmmaking</w:t>
      </w:r>
      <w:ins w:id="121" w:author="Florian Cramer" w:date="2021-02-25T20:35:36Z">
        <w:r>
          <w:rPr>
            <w:rFonts w:cs="Times New Roman" w:ascii="Times New Roman" w:hAnsi="Times New Roman"/>
            <w:sz w:val="24"/>
            <w:szCs w:val="24"/>
            <w:lang w:val="en-GB"/>
          </w:rPr>
          <w:t xml:space="preserve"> (in a time when </w:t>
        </w:r>
      </w:ins>
      <w:ins w:id="122" w:author="Florian Cramer" w:date="2021-02-25T20:35:36Z">
        <w:r>
          <w:rPr>
            <w:rFonts w:eastAsia="Calibri" w:cs="Times New Roman" w:ascii="Times New Roman" w:hAnsi="Times New Roman" w:eastAsiaTheme="minorHAnsi"/>
            <w:color w:val="auto"/>
            <w:kern w:val="0"/>
            <w:sz w:val="24"/>
            <w:szCs w:val="24"/>
            <w:lang w:val="en-GB" w:eastAsia="en-US" w:bidi="ar-SA"/>
          </w:rPr>
          <w:t>it was supposed to be obsole</w:t>
        </w:r>
      </w:ins>
      <w:ins w:id="123" w:author="Florian Cramer" w:date="2021-02-25T20:36:00Z">
        <w:r>
          <w:rPr>
            <w:rFonts w:eastAsia="Calibri" w:cs="Times New Roman" w:ascii="Times New Roman" w:hAnsi="Times New Roman" w:eastAsiaTheme="minorHAnsi"/>
            <w:color w:val="auto"/>
            <w:kern w:val="0"/>
            <w:sz w:val="24"/>
            <w:szCs w:val="24"/>
            <w:lang w:val="en-GB" w:eastAsia="en-US" w:bidi="ar-SA"/>
          </w:rPr>
          <w:t>ted by digital video)</w:t>
        </w:r>
      </w:ins>
      <w:r>
        <w:rPr>
          <w:rFonts w:cs="Times New Roman" w:ascii="Times New Roman" w:hAnsi="Times New Roman"/>
          <w:sz w:val="24"/>
          <w:szCs w:val="24"/>
          <w:lang w:val="en-GB"/>
        </w:rPr>
        <w:t>, music with analog modular synthesizers</w:t>
      </w:r>
      <w:ins w:id="124" w:author="Florian Cramer" w:date="2021-02-25T20:07:43Z">
        <w:r>
          <w:rPr>
            <w:rFonts w:cs="Times New Roman" w:ascii="Times New Roman" w:hAnsi="Times New Roman"/>
            <w:sz w:val="24"/>
            <w:szCs w:val="24"/>
            <w:lang w:val="en-GB"/>
          </w:rPr>
          <w:t xml:space="preserve"> (in a time when computers – laptops in particular – </w:t>
        </w:r>
      </w:ins>
      <w:ins w:id="125" w:author="Florian Cramer" w:date="2021-02-25T20:08:08Z">
        <w:r>
          <w:rPr>
            <w:rFonts w:cs="Times New Roman" w:ascii="Times New Roman" w:hAnsi="Times New Roman"/>
            <w:sz w:val="24"/>
            <w:szCs w:val="24"/>
            <w:lang w:val="en-GB"/>
          </w:rPr>
          <w:t>were supposed to replace and obsolete all previous electronic music instruments)</w:t>
        </w:r>
      </w:ins>
      <w:r>
        <w:rPr>
          <w:rFonts w:cs="Times New Roman" w:ascii="Times New Roman" w:hAnsi="Times New Roman"/>
          <w:sz w:val="24"/>
          <w:szCs w:val="24"/>
          <w:lang w:val="en-GB"/>
        </w:rPr>
        <w:t xml:space="preserve">, to name only a few – contradicting their expected obsoletion or transformation through digital technology. I ended up disagreeing with people from my generation who had experienced the early Internet and digital technology as liberating from traditional gatekeepers and from the material constraints of analog reproduction and dissemination, and who often ended up dismissing postdigital DIY as a </w:t>
      </w:r>
      <w:ins w:id="126" w:author="Florian Cramer" w:date="2021-02-25T16:06:19Z">
        <w:r>
          <w:rPr>
            <w:rFonts w:cs="Times New Roman" w:ascii="Times New Roman" w:hAnsi="Times New Roman"/>
            <w:sz w:val="24"/>
            <w:szCs w:val="24"/>
            <w:lang w:val="en-GB"/>
          </w:rPr>
          <w:t xml:space="preserve">nostalgic </w:t>
        </w:r>
      </w:ins>
      <w:r>
        <w:rPr>
          <w:rFonts w:cs="Times New Roman" w:ascii="Times New Roman" w:hAnsi="Times New Roman"/>
          <w:sz w:val="24"/>
          <w:szCs w:val="24"/>
          <w:lang w:val="en-GB"/>
        </w:rPr>
        <w:t xml:space="preserve">‘retro’ phenomenon.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other words, I understood the term ‘postdigital’ much more literally than Kim Cascone (whose main example was laptop music, as opposed to high-tech electronic studio music) (see Cascone and Jandrić 2021), but still in the same vein of an anti-laboratory aesthetic and poetics.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early thinking on the concept of the postdigital in works such as ‘Post-Digital Writing’ (Cramer 2012), ‘Post-digital Aesthetics’ (Cramer 2013), ‘What is “Post-digital”?’ (Cramer 2015), and others, has significantly shaped art theory. Please assess relevance of the concept of the postdigital for today’s arts.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w:t>
      </w: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think that, in the meantime, the term postdigital has become rather useless in the arts, because it is constantly being conflated and confused with the too-similar-sounding and much better-known ‘Post-Internet’. </w:t>
      </w:r>
      <w:ins w:id="127" w:author="Florian Cramer" w:date="2021-02-25T12:26:27Z">
        <w:r>
          <w:rPr>
            <w:rFonts w:cs="Times New Roman" w:ascii="Times New Roman" w:hAnsi="Times New Roman"/>
            <w:sz w:val="24"/>
            <w:szCs w:val="24"/>
            <w:lang w:val="en-GB"/>
          </w:rPr>
          <w:t xml:space="preserve">I first experienced that in </w:t>
        </w:r>
      </w:ins>
      <w:ins w:id="128" w:author="Florian Cramer" w:date="2021-02-25T12:27:18Z">
        <w:r>
          <w:rPr>
            <w:rFonts w:cs="Times New Roman" w:ascii="Times New Roman" w:hAnsi="Times New Roman"/>
            <w:sz w:val="24"/>
            <w:szCs w:val="24"/>
            <w:lang w:val="en-GB"/>
          </w:rPr>
          <w:t>2015 when Paul Feigelfeld and me lectured at Berlin</w:t>
        </w:r>
      </w:ins>
      <w:ins w:id="129" w:author="Florian Cramer" w:date="2021-02-25T12:28:07Z">
        <w:r>
          <w:rPr>
            <w:rFonts w:cs="Times New Roman" w:ascii="Times New Roman" w:hAnsi="Times New Roman"/>
            <w:sz w:val="24"/>
            <w:szCs w:val="24"/>
            <w:lang w:val="en-GB"/>
          </w:rPr>
          <w:t xml:space="preserve">’s </w:t>
        </w:r>
      </w:ins>
      <w:ins w:id="130" w:author="Florian Cramer" w:date="2021-02-25T12:27:18Z">
        <w:r>
          <w:rPr>
            <w:rFonts w:cs="Times New Roman" w:ascii="Times New Roman" w:hAnsi="Times New Roman"/>
            <w:sz w:val="24"/>
            <w:szCs w:val="24"/>
            <w:lang w:val="en-GB"/>
          </w:rPr>
          <w:t xml:space="preserve">University of the Arts as part of a public event called </w:t>
        </w:r>
      </w:ins>
      <w:ins w:id="131" w:author="Florian Cramer" w:date="2021-02-25T12:28:20Z">
        <w:r>
          <w:rPr>
            <w:rFonts w:cs="Times New Roman" w:ascii="Times New Roman" w:hAnsi="Times New Roman"/>
            <w:sz w:val="24"/>
            <w:szCs w:val="24"/>
            <w:lang w:val="en-GB"/>
          </w:rPr>
          <w:t>“Post-digital [...] sucks […]”</w:t>
        </w:r>
      </w:ins>
      <w:ins w:id="132" w:author="Florian Cramer" w:date="2021-02-25T12:29:14Z">
        <w:r>
          <w:rPr>
            <w:rFonts w:cs="Times New Roman" w:ascii="Times New Roman" w:hAnsi="Times New Roman"/>
            <w:sz w:val="24"/>
            <w:szCs w:val="24"/>
            <w:lang w:val="en-GB"/>
          </w:rPr>
          <w:t>.</w:t>
        </w:r>
      </w:ins>
      <w:ins w:id="133" w:author="Florian Cramer" w:date="2021-02-25T12:29:14Z">
        <w:r>
          <w:rPr>
            <w:rStyle w:val="FootnoteAnchor"/>
            <w:rFonts w:cs="Times New Roman" w:ascii="Times New Roman" w:hAnsi="Times New Roman"/>
            <w:sz w:val="24"/>
            <w:szCs w:val="24"/>
            <w:lang w:val="en-GB"/>
          </w:rPr>
          <w:footnoteReference w:id="19"/>
        </w:r>
      </w:ins>
      <w:ins w:id="134" w:author="Florian Cramer" w:date="2021-02-25T12:29:14Z">
        <w:r>
          <w:rPr>
            <w:rFonts w:cs="Times New Roman" w:ascii="Times New Roman" w:hAnsi="Times New Roman"/>
            <w:sz w:val="24"/>
            <w:szCs w:val="24"/>
            <w:lang w:val="en-GB"/>
          </w:rPr>
          <w:t xml:space="preserve"> In the beginning, the auditorium was packed with </w:t>
        </w:r>
      </w:ins>
      <w:ins w:id="135" w:author="Florian Cramer" w:date="2021-02-25T12:30:23Z">
        <w:r>
          <w:rPr>
            <w:rFonts w:cs="Times New Roman" w:ascii="Times New Roman" w:hAnsi="Times New Roman"/>
            <w:sz w:val="24"/>
            <w:szCs w:val="24"/>
            <w:lang w:val="en-GB"/>
          </w:rPr>
          <w:t xml:space="preserve">more than one hundred people, but </w:t>
        </w:r>
      </w:ins>
      <w:ins w:id="136" w:author="Florian Cramer" w:date="2021-02-25T16:07:43Z">
        <w:r>
          <w:rPr>
            <w:rFonts w:cs="Times New Roman" w:ascii="Times New Roman" w:hAnsi="Times New Roman"/>
            <w:sz w:val="24"/>
            <w:szCs w:val="24"/>
            <w:lang w:val="en-GB"/>
          </w:rPr>
          <w:t xml:space="preserve">when we clarified </w:t>
        </w:r>
      </w:ins>
      <w:ins w:id="137" w:author="Florian Cramer" w:date="2021-02-25T12:31:02Z">
        <w:r>
          <w:rPr>
            <w:rFonts w:cs="Times New Roman" w:ascii="Times New Roman" w:hAnsi="Times New Roman"/>
            <w:sz w:val="24"/>
            <w:szCs w:val="24"/>
            <w:lang w:val="en-GB"/>
          </w:rPr>
          <w:t>that we were not speaking about Post-Internet art, more than half of them left.</w:t>
        </w:r>
      </w:ins>
    </w:p>
    <w:p>
      <w:pPr>
        <w:pStyle w:val="Normal"/>
        <w:spacing w:before="0" w:after="0"/>
        <w:ind w:firstLine="720"/>
        <w:jc w:val="both"/>
        <w:rPr>
          <w:rFonts w:ascii="Times New Roman" w:hAnsi="Times New Roman" w:cs="Times New Roman"/>
          <w:sz w:val="24"/>
          <w:szCs w:val="24"/>
          <w:lang w:val="en-GB"/>
          <w:ins w:id="150" w:author="Florian Cramer" w:date="2021-02-25T16:13:00Z"/>
        </w:rPr>
      </w:pPr>
      <w:del w:id="138" w:author="Florian Cramer" w:date="2021-02-25T12:32:40Z">
        <w:r>
          <w:rPr>
            <w:rFonts w:cs="Times New Roman" w:ascii="Times New Roman" w:hAnsi="Times New Roman"/>
            <w:sz w:val="24"/>
            <w:szCs w:val="24"/>
            <w:lang w:val="en-GB"/>
          </w:rPr>
          <w:delText xml:space="preserve">This </w:delText>
        </w:r>
      </w:del>
      <w:ins w:id="139" w:author="Florian Cramer" w:date="2021-02-25T12:32:44Z">
        <w:r>
          <w:rPr>
            <w:rFonts w:cs="Times New Roman" w:ascii="Times New Roman" w:hAnsi="Times New Roman"/>
            <w:sz w:val="24"/>
            <w:szCs w:val="24"/>
            <w:lang w:val="en-GB"/>
          </w:rPr>
          <w:t>Post-</w:t>
        </w:r>
      </w:ins>
      <w:ins w:id="140" w:author="Florian Cramer" w:date="2021-02-25T12:32:44Z">
        <w:r>
          <w:rPr>
            <w:rFonts w:eastAsia="Calibri" w:cs="Times New Roman" w:ascii="Times New Roman" w:hAnsi="Times New Roman" w:eastAsiaTheme="minorHAnsi"/>
            <w:color w:val="auto"/>
            <w:kern w:val="0"/>
            <w:sz w:val="24"/>
            <w:szCs w:val="24"/>
            <w:lang w:val="en-GB" w:eastAsia="en-US" w:bidi="ar-SA"/>
          </w:rPr>
          <w:t>Internet</w:t>
        </w:r>
      </w:ins>
      <w:ins w:id="141" w:author="Florian Cramer" w:date="2021-02-25T12:32:44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is a tendency </w:t>
      </w:r>
      <w:ins w:id="142" w:author="Florian Cramer" w:date="2021-02-25T12:32:51Z">
        <w:r>
          <w:rPr>
            <w:rFonts w:cs="Times New Roman" w:ascii="Times New Roman" w:hAnsi="Times New Roman"/>
            <w:sz w:val="24"/>
            <w:szCs w:val="24"/>
            <w:lang w:val="en-GB"/>
          </w:rPr>
          <w:t xml:space="preserve">or style </w:t>
        </w:r>
      </w:ins>
      <w:r>
        <w:rPr>
          <w:rFonts w:cs="Times New Roman" w:ascii="Times New Roman" w:hAnsi="Times New Roman"/>
          <w:sz w:val="24"/>
          <w:szCs w:val="24"/>
          <w:lang w:val="en-GB"/>
        </w:rPr>
        <w:t>in contemporary art that peaked with the Berlin Biennial 2016</w:t>
      </w:r>
      <w:r>
        <w:rPr>
          <w:rStyle w:val="FootnoteAnchor"/>
          <w:rFonts w:cs="Times New Roman" w:ascii="Times New Roman" w:hAnsi="Times New Roman"/>
          <w:sz w:val="24"/>
          <w:szCs w:val="24"/>
          <w:lang w:val="en-GB"/>
        </w:rPr>
        <w:footnoteReference w:id="20"/>
      </w:r>
      <w:del w:id="143" w:author="Florian Cramer" w:date="2021-02-25T16:17:17Z">
        <w:r>
          <w:rPr>
            <w:rFonts w:cs="Times New Roman" w:ascii="Times New Roman" w:hAnsi="Times New Roman"/>
            <w:sz w:val="24"/>
            <w:szCs w:val="24"/>
            <w:lang w:val="en-GB"/>
          </w:rPr>
          <w:delText xml:space="preserve"> and eventually boiled down to gallery art in the visual language of the Internet’s popular visual culture</w:delText>
        </w:r>
      </w:del>
      <w:r>
        <w:rPr>
          <w:rFonts w:cs="Times New Roman" w:ascii="Times New Roman" w:hAnsi="Times New Roman"/>
          <w:sz w:val="24"/>
          <w:szCs w:val="24"/>
          <w:lang w:val="en-GB"/>
        </w:rPr>
        <w:t xml:space="preserve">. </w:t>
      </w:r>
      <w:ins w:id="144" w:author="Florian Cramer" w:date="2021-02-25T16:09:37Z">
        <w:r>
          <w:rPr>
            <w:rFonts w:cs="Times New Roman" w:ascii="Times New Roman" w:hAnsi="Times New Roman"/>
            <w:sz w:val="24"/>
            <w:szCs w:val="24"/>
            <w:lang w:val="en-GB"/>
          </w:rPr>
          <w:t>I</w:t>
        </w:r>
      </w:ins>
      <w:ins w:id="145" w:author="Florian Cramer" w:date="2021-02-25T16:08:36Z">
        <w:r>
          <w:rPr>
            <w:rFonts w:cs="Times New Roman" w:ascii="Times New Roman" w:hAnsi="Times New Roman"/>
            <w:sz w:val="24"/>
            <w:szCs w:val="24"/>
            <w:lang w:val="en-GB"/>
          </w:rPr>
          <w:t xml:space="preserve">ts early manifestations and definitions, such as in the 2010 blog of artist and critic Gene McHugh (McHugh, 2010), were actually very in spirit close to </w:t>
        </w:r>
      </w:ins>
      <w:ins w:id="146" w:author="Florian Cramer" w:date="2021-02-25T16:09:25Z">
        <w:r>
          <w:rPr>
            <w:rFonts w:cs="Times New Roman" w:ascii="Times New Roman" w:hAnsi="Times New Roman"/>
            <w:sz w:val="24"/>
            <w:szCs w:val="24"/>
            <w:lang w:val="en-GB"/>
          </w:rPr>
          <w:t>“post-digital”</w:t>
        </w:r>
      </w:ins>
      <w:ins w:id="147" w:author="Florian Cramer" w:date="2021-02-25T16:11:49Z">
        <w:r>
          <w:rPr>
            <w:rFonts w:cs="Times New Roman" w:ascii="Times New Roman" w:hAnsi="Times New Roman"/>
            <w:sz w:val="24"/>
            <w:szCs w:val="24"/>
            <w:lang w:val="en-GB"/>
          </w:rPr>
          <w:t xml:space="preserve">, Please allow me to quote </w:t>
        </w:r>
      </w:ins>
      <w:ins w:id="148" w:author="Florian Cramer" w:date="2021-02-25T16:12:27Z">
        <w:r>
          <w:rPr>
            <w:rFonts w:cs="Times New Roman" w:ascii="Times New Roman" w:hAnsi="Times New Roman"/>
            <w:sz w:val="24"/>
            <w:szCs w:val="24"/>
            <w:lang w:val="en-GB"/>
          </w:rPr>
          <w:t xml:space="preserve">the beginning of his initial blog posting in its entirety, because </w:t>
        </w:r>
      </w:ins>
      <w:ins w:id="149" w:author="Florian Cramer" w:date="2021-02-25T16:13:00Z">
        <w:r>
          <w:rPr>
            <w:rFonts w:cs="Times New Roman" w:ascii="Times New Roman" w:hAnsi="Times New Roman"/>
            <w:sz w:val="24"/>
            <w:szCs w:val="24"/>
            <w:lang w:val="en-GB"/>
          </w:rPr>
          <w:t>I think it deserves to be better known among people studying both post-digitality and Post-Internet art:</w:t>
        </w:r>
      </w:ins>
    </w:p>
    <w:p>
      <w:pPr>
        <w:pStyle w:val="Quotations"/>
        <w:rPr>
          <w:rFonts w:ascii="Times New Roman" w:hAnsi="Times New Roman" w:cs="Times New Roman"/>
          <w:sz w:val="24"/>
          <w:szCs w:val="24"/>
          <w:lang w:val="en-GB"/>
          <w:ins w:id="178" w:author="Florian Cramer" w:date="2021-02-25T20:01:33Z"/>
        </w:rPr>
      </w:pPr>
      <w:ins w:id="151" w:author="Florian Cramer" w:date="2021-02-25T16:13:00Z">
        <w:r>
          <w:rPr/>
          <w:t>“</w:t>
        </w:r>
      </w:ins>
      <w:ins w:id="152" w:author="Florian Cramer" w:date="2021-02-25T16:14:05Z">
        <w:r>
          <w:rPr/>
          <w:t>‘</w:t>
        </w:r>
      </w:ins>
      <w:ins w:id="153" w:author="Florian Cramer" w:date="2021-02-25T16:13:00Z">
        <w:r>
          <w:rPr/>
          <w:t>Post Internet</w:t>
        </w:r>
      </w:ins>
      <w:ins w:id="154" w:author="Florian Cramer" w:date="2021-02-25T16:14:07Z">
        <w:r>
          <w:rPr/>
          <w:t>’</w:t>
        </w:r>
      </w:ins>
      <w:ins w:id="155" w:author="Florian Cramer" w:date="2021-02-25T16:13:00Z">
        <w:r>
          <w:rPr/>
          <w:t xml:space="preserve"> is a term I heard Marisa Olson talk about somewhere between 2007 and 2009. The Internet, of course, was not over. That’s wasn’t the point. Rather, let’s say this: what we mean when we say </w:t>
        </w:r>
      </w:ins>
      <w:ins w:id="156" w:author="Florian Cramer" w:date="2021-02-25T16:14:16Z">
        <w:r>
          <w:rPr/>
          <w:t>‘</w:t>
        </w:r>
      </w:ins>
      <w:ins w:id="157" w:author="Florian Cramer" w:date="2021-02-25T16:13:00Z">
        <w:r>
          <w:rPr/>
          <w:t>Internet</w:t>
        </w:r>
      </w:ins>
      <w:ins w:id="158" w:author="Florian Cramer" w:date="2021-02-25T16:14:18Z">
        <w:r>
          <w:rPr/>
          <w:t>’</w:t>
        </w:r>
      </w:ins>
      <w:ins w:id="159" w:author="Florian Cramer" w:date="2021-02-25T16:13:00Z">
        <w:r>
          <w:rPr/>
          <w:t xml:space="preserve"> changed and  </w:t>
        </w:r>
      </w:ins>
      <w:ins w:id="160" w:author="Florian Cramer" w:date="2021-02-25T16:14:21Z">
        <w:r>
          <w:rPr/>
          <w:t>‘</w:t>
        </w:r>
      </w:ins>
      <w:ins w:id="161" w:author="Florian Cramer" w:date="2021-02-25T16:13:00Z">
        <w:r>
          <w:rPr/>
          <w:t>post Internet</w:t>
        </w:r>
      </w:ins>
      <w:ins w:id="162" w:author="Florian Cramer" w:date="2021-02-25T16:14:23Z">
        <w:r>
          <w:rPr/>
          <w:t>’</w:t>
        </w:r>
      </w:ins>
      <w:ins w:id="163" w:author="Florian Cramer" w:date="2021-02-25T16:13:00Z">
        <w:r>
          <w:rPr/>
          <w:t xml:space="preserve"> served as shorthand for this change. So, what changed? What about what we mean when we say </w:t>
        </w:r>
      </w:ins>
      <w:ins w:id="164" w:author="Florian Cramer" w:date="2021-02-25T16:14:29Z">
        <w:r>
          <w:rPr/>
          <w:t>‘</w:t>
        </w:r>
      </w:ins>
      <w:ins w:id="165" w:author="Florian Cramer" w:date="2021-02-25T16:13:00Z">
        <w:r>
          <w:rPr/>
          <w:t>Internet</w:t>
        </w:r>
      </w:ins>
      <w:ins w:id="166" w:author="Florian Cramer" w:date="2021-02-25T16:14:30Z">
        <w:r>
          <w:rPr/>
          <w:t>’</w:t>
        </w:r>
      </w:ins>
      <w:ins w:id="167" w:author="Florian Cramer" w:date="2021-02-25T16:13:00Z">
        <w:r>
          <w:rPr/>
          <w:t xml:space="preserve"> changed so drastically that we can speak of </w:t>
        </w:r>
      </w:ins>
      <w:ins w:id="168" w:author="Florian Cramer" w:date="2021-02-25T16:14:32Z">
        <w:r>
          <w:rPr/>
          <w:t>‘</w:t>
        </w:r>
      </w:ins>
      <w:ins w:id="169" w:author="Florian Cramer" w:date="2021-02-25T16:13:00Z">
        <w:r>
          <w:rPr/>
          <w:t>post Internet</w:t>
        </w:r>
      </w:ins>
      <w:ins w:id="170" w:author="Florian Cramer" w:date="2021-02-25T16:14:34Z">
        <w:r>
          <w:rPr/>
          <w:t>’</w:t>
        </w:r>
      </w:ins>
      <w:ins w:id="171" w:author="Florian Cramer" w:date="2021-02-25T16:13:00Z">
        <w:r>
          <w:rPr/>
          <w:t xml:space="preserve"> with a straight face? On some general level, the rise of social networking and the professionalization of web design reduced the technical nature of network computing, shifting the Internet from a specialized world for nerds and the technologically-minded, to a mainstream world for nerds, the technologically-minded and grandmas and sports fans and business people and painters and everyone else. Here comes everybody. Furthermore, any hope for the Internet to make things easier, to reduce the anxiety of my existence, was simply over – it failed – and it was just another thing to deal with. What we mean when we say </w:t>
        </w:r>
      </w:ins>
      <w:ins w:id="172" w:author="Florian Cramer" w:date="2021-02-25T16:14:57Z">
        <w:r>
          <w:rPr/>
          <w:t>‘</w:t>
        </w:r>
      </w:ins>
      <w:ins w:id="173" w:author="Florian Cramer" w:date="2021-02-25T16:13:00Z">
        <w:r>
          <w:rPr/>
          <w:t>Internet</w:t>
        </w:r>
      </w:ins>
      <w:ins w:id="174" w:author="Florian Cramer" w:date="2021-02-25T16:15:02Z">
        <w:r>
          <w:rPr/>
          <w:t>’</w:t>
        </w:r>
      </w:ins>
      <w:ins w:id="175" w:author="Florian Cramer" w:date="2021-02-25T16:13:00Z">
        <w:r>
          <w:rPr/>
          <w:t xml:space="preserve"> became not a thing in the world to escape into, but rather the world one sought escape from… sigh… It became the place where business was conducted, and bills were paid. It became the place where people tracked you down.</w:t>
        </w:r>
      </w:ins>
      <w:ins w:id="176" w:author="Florian Cramer" w:date="2021-02-25T16:15:08Z">
        <w:r>
          <w:rPr/>
          <w:t>”</w:t>
        </w:r>
      </w:ins>
      <w:ins w:id="177" w:author="Florian Cramer" w:date="2021-02-25T16:15:08Z">
        <w:r>
          <w:rPr>
            <w:rStyle w:val="FootnoteAnchor"/>
          </w:rPr>
          <w:footnoteReference w:id="21"/>
        </w:r>
      </w:ins>
    </w:p>
    <w:p>
      <w:pPr>
        <w:pStyle w:val="Quotations"/>
        <w:ind w:left="567" w:right="567" w:hanging="0"/>
        <w:rPr>
          <w:rFonts w:ascii="Times New Roman" w:hAnsi="Times New Roman" w:cs="Times New Roman"/>
          <w:sz w:val="24"/>
          <w:szCs w:val="24"/>
          <w:lang w:val="en-GB"/>
        </w:rPr>
      </w:pPr>
      <w:ins w:id="179" w:author="Florian Cramer" w:date="2021-02-25T16:15:08Z">
        <w:r>
          <w:rPr>
            <w:rFonts w:cs="Times New Roman" w:ascii="Times New Roman" w:hAnsi="Times New Roman"/>
            <w:sz w:val="24"/>
            <w:szCs w:val="24"/>
            <w:lang w:val="en-GB"/>
          </w:rPr>
          <w:t>It is ironical yet typical that the art world and a</w:t>
        </w:r>
      </w:ins>
      <w:ins w:id="180" w:author="Florian Cramer" w:date="2021-02-25T16:16:00Z">
        <w:r>
          <w:rPr>
            <w:rFonts w:cs="Times New Roman" w:ascii="Times New Roman" w:hAnsi="Times New Roman"/>
            <w:sz w:val="24"/>
            <w:szCs w:val="24"/>
            <w:lang w:val="en-GB"/>
          </w:rPr>
          <w:t xml:space="preserve">rt market almost completely </w:t>
        </w:r>
      </w:ins>
      <w:ins w:id="181" w:author="Florian Cramer" w:date="2021-02-25T16:16:00Z">
        <w:r>
          <w:rPr>
            <w:rFonts w:eastAsia="Calibri" w:cs="Times New Roman" w:ascii="Times New Roman" w:hAnsi="Times New Roman" w:eastAsiaTheme="minorHAnsi"/>
            <w:color w:val="auto"/>
            <w:kern w:val="0"/>
            <w:sz w:val="24"/>
            <w:szCs w:val="24"/>
            <w:lang w:val="en-GB" w:eastAsia="en-US" w:bidi="ar-SA"/>
          </w:rPr>
          <w:t xml:space="preserve">erased </w:t>
        </w:r>
      </w:ins>
      <w:ins w:id="182" w:author="Florian Cramer" w:date="2021-02-25T16:16:00Z">
        <w:r>
          <w:rPr>
            <w:rFonts w:cs="Times New Roman" w:ascii="Times New Roman" w:hAnsi="Times New Roman"/>
            <w:sz w:val="24"/>
            <w:szCs w:val="24"/>
            <w:lang w:val="en-GB"/>
          </w:rPr>
          <w:t xml:space="preserve">this reflection and </w:t>
        </w:r>
      </w:ins>
      <w:ins w:id="183" w:author="Florian Cramer" w:date="2021-02-25T16:16:00Z">
        <w:r>
          <w:rPr>
            <w:rFonts w:eastAsia="Calibri" w:cs="Times New Roman" w:ascii="Times New Roman" w:hAnsi="Times New Roman" w:eastAsiaTheme="minorHAnsi"/>
            <w:color w:val="auto"/>
            <w:kern w:val="0"/>
            <w:sz w:val="24"/>
            <w:szCs w:val="24"/>
            <w:lang w:val="en-GB" w:eastAsia="en-US" w:bidi="ar-SA"/>
          </w:rPr>
          <w:t xml:space="preserve">turned </w:t>
        </w:r>
      </w:ins>
      <w:ins w:id="184" w:author="Florian Cramer" w:date="2021-02-25T16:16:00Z">
        <w:r>
          <w:rPr>
            <w:rFonts w:cs="Times New Roman" w:ascii="Times New Roman" w:hAnsi="Times New Roman"/>
            <w:sz w:val="24"/>
            <w:szCs w:val="24"/>
            <w:lang w:val="en-GB"/>
          </w:rPr>
          <w:t xml:space="preserve">“Post-Internet” </w:t>
        </w:r>
      </w:ins>
      <w:ins w:id="185" w:author="Florian Cramer" w:date="2021-02-25T20:34:59Z">
        <w:r>
          <w:rPr>
            <w:rFonts w:eastAsia="Calibri" w:cs="Times New Roman" w:ascii="Times New Roman" w:hAnsi="Times New Roman" w:eastAsiaTheme="minorHAnsi"/>
            <w:color w:val="auto"/>
            <w:kern w:val="0"/>
            <w:sz w:val="24"/>
            <w:szCs w:val="24"/>
            <w:lang w:val="en-GB" w:eastAsia="en-US" w:bidi="ar-SA"/>
          </w:rPr>
          <w:t xml:space="preserve">into </w:t>
        </w:r>
      </w:ins>
      <w:ins w:id="186" w:author="Florian Cramer" w:date="2021-02-25T16:17:02Z">
        <w:r>
          <w:rPr>
            <w:rFonts w:cs="Times New Roman" w:ascii="Times New Roman" w:hAnsi="Times New Roman"/>
            <w:sz w:val="24"/>
            <w:szCs w:val="24"/>
            <w:lang w:val="en-GB"/>
          </w:rPr>
          <w:t>gallery art in the visual language of the Internet’s popular visual culture</w:t>
        </w:r>
      </w:ins>
      <w:ins w:id="187" w:author="Florian Cramer" w:date="2021-02-25T16:18:25Z">
        <w:r>
          <w:rPr>
            <w:rFonts w:cs="Times New Roman" w:ascii="Times New Roman" w:hAnsi="Times New Roman"/>
            <w:sz w:val="24"/>
            <w:szCs w:val="24"/>
            <w:lang w:val="en-GB"/>
          </w:rPr>
          <w:t>, i.e. an Internet-age update of Pop Art</w:t>
        </w:r>
      </w:ins>
      <w:ins w:id="188" w:author="Florian Cramer" w:date="2021-02-25T20:34:42Z">
        <w:r>
          <w:rPr>
            <w:rFonts w:cs="Times New Roman" w:ascii="Times New Roman" w:hAnsi="Times New Roman"/>
            <w:sz w:val="24"/>
            <w:szCs w:val="24"/>
            <w:lang w:val="en-GB"/>
          </w:rPr>
          <w:t>.</w:t>
        </w:r>
      </w:ins>
      <w:del w:id="189" w:author="Florian Cramer" w:date="2021-02-25T16:21:22Z">
        <w:r>
          <w:rPr>
            <w:rFonts w:cs="Times New Roman" w:ascii="Times New Roman" w:hAnsi="Times New Roman"/>
            <w:sz w:val="24"/>
            <w:szCs w:val="24"/>
            <w:lang w:val="en-GB"/>
          </w:rPr>
          <w:delText xml:space="preserve">But </w:delText>
        </w:r>
      </w:del>
      <w:del w:id="190" w:author="Florian Cramer" w:date="2021-02-25T16:19:37Z">
        <w:r>
          <w:rPr>
            <w:rFonts w:cs="Times New Roman" w:ascii="Times New Roman" w:hAnsi="Times New Roman"/>
            <w:sz w:val="24"/>
            <w:szCs w:val="24"/>
            <w:lang w:val="en-GB"/>
          </w:rPr>
          <w:delText>aside from this</w:delText>
        </w:r>
      </w:del>
      <w:del w:id="191" w:author="Florian Cramer" w:date="2021-02-25T16:21:22Z">
        <w:r>
          <w:rPr>
            <w:rFonts w:cs="Times New Roman" w:ascii="Times New Roman" w:hAnsi="Times New Roman"/>
            <w:sz w:val="24"/>
            <w:szCs w:val="24"/>
            <w:lang w:val="en-GB"/>
          </w:rPr>
          <w:delText>, all the contemporary artistic tendencies that I closely follow – such as the Black Quantum Futurism collective</w:delText>
        </w:r>
      </w:del>
      <w:del w:id="192" w:author="Florian Cramer" w:date="2021-02-25T16:21:22Z">
        <w:r>
          <w:rPr>
            <w:rStyle w:val="FootnoteAnchor"/>
            <w:rFonts w:cs="Times New Roman" w:ascii="Times New Roman" w:hAnsi="Times New Roman"/>
            <w:sz w:val="24"/>
            <w:szCs w:val="24"/>
            <w:lang w:val="en-GB"/>
          </w:rPr>
          <w:footnoteReference w:id="22"/>
        </w:r>
      </w:del>
      <w:del w:id="193" w:author="Florian Cramer" w:date="2021-02-25T16:21:22Z">
        <w:r>
          <w:rPr>
            <w:rFonts w:cs="Times New Roman" w:ascii="Times New Roman" w:hAnsi="Times New Roman"/>
            <w:sz w:val="24"/>
            <w:szCs w:val="24"/>
            <w:lang w:val="en-GB"/>
          </w:rPr>
          <w:delText xml:space="preserve"> from Philadelphia and the Display Distribute collective</w:delText>
        </w:r>
      </w:del>
      <w:del w:id="194" w:author="Florian Cramer" w:date="2021-02-25T16:21:22Z">
        <w:r>
          <w:rPr>
            <w:rStyle w:val="FootnoteAnchor"/>
            <w:rFonts w:cs="Times New Roman" w:ascii="Times New Roman" w:hAnsi="Times New Roman"/>
            <w:sz w:val="24"/>
            <w:szCs w:val="24"/>
            <w:lang w:val="en-GB"/>
          </w:rPr>
          <w:footnoteReference w:id="23"/>
        </w:r>
      </w:del>
      <w:del w:id="195" w:author="Florian Cramer" w:date="2021-02-25T16:21:22Z">
        <w:r>
          <w:rPr>
            <w:rFonts w:cs="Times New Roman" w:ascii="Times New Roman" w:hAnsi="Times New Roman"/>
            <w:sz w:val="24"/>
            <w:szCs w:val="24"/>
            <w:lang w:val="en-GB"/>
          </w:rPr>
          <w:delTex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delText>
        </w:r>
      </w:del>
    </w:p>
    <w:p>
      <w:pPr>
        <w:pStyle w:val="Normal"/>
        <w:spacing w:before="0" w:after="0"/>
        <w:ind w:firstLine="720"/>
        <w:jc w:val="both"/>
        <w:rPr>
          <w:rFonts w:ascii="Times New Roman" w:hAnsi="Times New Roman" w:cs="Times New Roman"/>
          <w:sz w:val="24"/>
          <w:szCs w:val="24"/>
          <w:lang w:val="en-GB"/>
        </w:rPr>
      </w:pPr>
      <w:ins w:id="196" w:author="Florian Cramer" w:date="2021-02-25T16:22:13Z">
        <w:r>
          <w:rPr>
            <w:rFonts w:cs="Times New Roman" w:ascii="Times New Roman" w:hAnsi="Times New Roman"/>
            <w:sz w:val="24"/>
            <w:szCs w:val="24"/>
            <w:lang w:val="en-GB"/>
          </w:rPr>
          <w:t xml:space="preserve">But it remains the historical achievements of Post-Internet art that it removed the divide between “contemporary art” and “digital art”. </w:t>
        </w:r>
      </w:ins>
      <w:r>
        <w:rPr>
          <w:rFonts w:cs="Times New Roman" w:ascii="Times New Roman" w:hAnsi="Times New Roman"/>
          <w:sz w:val="24"/>
          <w:szCs w:val="24"/>
          <w:lang w:val="en-GB"/>
        </w:rPr>
        <w:t xml:space="preserve">One needs to understand that from ca. 1990 to </w:t>
      </w:r>
      <w:ins w:id="197" w:author="Florian Cramer" w:date="2021-02-25T12:33:44Z">
        <w:r>
          <w:rPr>
            <w:rFonts w:cs="Times New Roman" w:ascii="Times New Roman" w:hAnsi="Times New Roman"/>
            <w:sz w:val="24"/>
            <w:szCs w:val="24"/>
            <w:lang w:val="en-GB"/>
          </w:rPr>
          <w:t xml:space="preserve">ca. </w:t>
        </w:r>
      </w:ins>
      <w:r>
        <w:rPr>
          <w:rFonts w:cs="Times New Roman" w:ascii="Times New Roman" w:hAnsi="Times New Roman"/>
          <w:sz w:val="24"/>
          <w:szCs w:val="24"/>
          <w:lang w:val="en-GB"/>
        </w:rPr>
        <w:t>2010, ‘contemporary art’ and ‘digital art’/‘media art’ were two separate systems with separate institutions, separate canons</w:t>
      </w:r>
      <w:ins w:id="198" w:author="Florian Cramer" w:date="2021-02-25T16:23:22Z">
        <w:r>
          <w:rPr>
            <w:rFonts w:cs="Times New Roman" w:ascii="Times New Roman" w:hAnsi="Times New Roman"/>
            <w:sz w:val="24"/>
            <w:szCs w:val="24"/>
            <w:lang w:val="en-GB"/>
          </w:rPr>
          <w:t xml:space="preserve">, </w:t>
        </w:r>
      </w:ins>
      <w:del w:id="199" w:author="Florian Cramer" w:date="2021-02-25T16:23:21Z">
        <w:r>
          <w:rPr>
            <w:rFonts w:cs="Times New Roman" w:ascii="Times New Roman" w:hAnsi="Times New Roman"/>
            <w:sz w:val="24"/>
            <w:szCs w:val="24"/>
            <w:lang w:val="en-GB"/>
          </w:rPr>
          <w:delText xml:space="preserve"> and </w:delText>
        </w:r>
      </w:del>
      <w:r>
        <w:rPr>
          <w:rFonts w:cs="Times New Roman" w:ascii="Times New Roman" w:hAnsi="Times New Roman"/>
          <w:sz w:val="24"/>
          <w:szCs w:val="24"/>
          <w:lang w:val="en-GB"/>
        </w:rPr>
        <w:t>separate artists</w:t>
      </w:r>
      <w:ins w:id="200" w:author="Florian Cramer" w:date="2021-02-25T16:23:24Z">
        <w:r>
          <w:rPr>
            <w:rFonts w:cs="Times New Roman" w:ascii="Times New Roman" w:hAnsi="Times New Roman"/>
            <w:sz w:val="24"/>
            <w:szCs w:val="24"/>
            <w:lang w:val="en-GB"/>
          </w:rPr>
          <w:t xml:space="preserve"> and separate critics and curators</w:t>
        </w:r>
      </w:ins>
      <w:r>
        <w:rPr>
          <w:rFonts w:cs="Times New Roman" w:ascii="Times New Roman" w:hAnsi="Times New Roman"/>
          <w:sz w:val="24"/>
          <w:szCs w:val="24"/>
          <w:lang w:val="en-GB"/>
        </w:rPr>
        <w:t>. Artists who chose to go into the ‘digital art’/‘media art’ system risked damaging their contemporary art career opportunities, because contemporary art curators used to consider digital art a gadget and would, in most cases, not touch it with a ten foot pole. This also has to do with Western contemporary art discourse struggling with the legacy of Clement Greenberg and his demand for ‘modernist’ art to be ‘medium-specific’. To contemporary art people, any form of ‘media art’ seemed like an outmoded or even reactionary Greenbergianism. Conversely, the most visible media art institutions such as ZKM</w:t>
      </w:r>
      <w:r>
        <w:rPr>
          <w:rStyle w:val="FootnoteAnchor"/>
          <w:rFonts w:cs="Times New Roman" w:ascii="Times New Roman" w:hAnsi="Times New Roman"/>
          <w:sz w:val="24"/>
          <w:szCs w:val="24"/>
          <w:lang w:val="en-GB"/>
        </w:rPr>
        <w:footnoteReference w:id="24"/>
      </w:r>
      <w:r>
        <w:rPr>
          <w:rFonts w:cs="Times New Roman" w:ascii="Times New Roman" w:hAnsi="Times New Roman"/>
          <w:sz w:val="24"/>
          <w:szCs w:val="24"/>
          <w:lang w:val="en-GB"/>
        </w:rPr>
        <w:t xml:space="preserve"> and ars electronica</w:t>
      </w:r>
      <w:r>
        <w:rPr>
          <w:rStyle w:val="FootnoteAnchor"/>
          <w:rFonts w:cs="Times New Roman" w:ascii="Times New Roman" w:hAnsi="Times New Roman"/>
          <w:sz w:val="24"/>
          <w:szCs w:val="24"/>
          <w:lang w:val="en-GB"/>
        </w:rPr>
        <w:footnoteReference w:id="25"/>
      </w:r>
      <w:r>
        <w:rPr>
          <w:rFonts w:cs="Times New Roman" w:ascii="Times New Roman" w:hAnsi="Times New Roman"/>
          <w:sz w:val="24"/>
          <w:szCs w:val="24"/>
          <w:lang w:val="en-GB"/>
        </w:rPr>
        <w:t xml:space="preserve"> privileged gadgety ‘interactive’ art and thus did their best to reinforce th</w:t>
      </w:r>
      <w:ins w:id="201" w:author="Florian Cramer" w:date="2021-02-25T12:34:26Z">
        <w:r>
          <w:rPr>
            <w:rFonts w:cs="Times New Roman" w:ascii="Times New Roman" w:hAnsi="Times New Roman"/>
            <w:sz w:val="24"/>
            <w:szCs w:val="24"/>
            <w:lang w:val="en-GB"/>
          </w:rPr>
          <w:t>at</w:t>
        </w:r>
      </w:ins>
      <w:del w:id="202" w:author="Florian Cramer" w:date="2021-02-25T12:34:25Z">
        <w:r>
          <w:rPr>
            <w:rFonts w:cs="Times New Roman" w:ascii="Times New Roman" w:hAnsi="Times New Roman"/>
            <w:sz w:val="24"/>
            <w:szCs w:val="24"/>
            <w:lang w:val="en-GB"/>
          </w:rPr>
          <w:delText>e</w:delText>
        </w:r>
      </w:del>
      <w:r>
        <w:rPr>
          <w:rFonts w:cs="Times New Roman" w:ascii="Times New Roman" w:hAnsi="Times New Roman"/>
          <w:sz w:val="24"/>
          <w:szCs w:val="24"/>
          <w:lang w:val="en-GB"/>
        </w:rPr>
        <w:t xml:space="preserve"> prejudice. </w:t>
      </w:r>
    </w:p>
    <w:p>
      <w:pPr>
        <w:pStyle w:val="Normal"/>
        <w:spacing w:before="0" w:after="0"/>
        <w:ind w:firstLine="720"/>
        <w:jc w:val="both"/>
        <w:rPr>
          <w:rFonts w:ascii="Times New Roman" w:hAnsi="Times New Roman" w:cs="Times New Roman"/>
          <w:sz w:val="24"/>
          <w:szCs w:val="24"/>
          <w:lang w:val="en-GB"/>
        </w:rPr>
      </w:pPr>
      <w:del w:id="203" w:author="Florian Cramer" w:date="2021-02-25T16:23:56Z">
        <w:r>
          <w:rPr>
            <w:rFonts w:cs="Times New Roman" w:ascii="Times New Roman" w:hAnsi="Times New Roman"/>
            <w:sz w:val="24"/>
            <w:szCs w:val="24"/>
            <w:lang w:val="en-GB"/>
          </w:rPr>
          <w:delText>B</w:delText>
        </w:r>
      </w:del>
      <w:ins w:id="204" w:author="Florian Cramer" w:date="2021-02-25T18:17:04Z">
        <w:r>
          <w:rPr>
            <w:rFonts w:cs="Times New Roman" w:ascii="Times New Roman" w:hAnsi="Times New Roman"/>
            <w:sz w:val="24"/>
            <w:szCs w:val="24"/>
            <w:lang w:val="en-GB"/>
          </w:rPr>
          <w:t>W</w:t>
        </w:r>
      </w:ins>
      <w:ins w:id="205" w:author="Florian Cramer" w:date="2021-02-25T16:23:56Z">
        <w:r>
          <w:rPr>
            <w:rFonts w:cs="Times New Roman" w:ascii="Times New Roman" w:hAnsi="Times New Roman"/>
            <w:sz w:val="24"/>
            <w:szCs w:val="24"/>
            <w:lang w:val="en-GB"/>
          </w:rPr>
          <w:t>hile b</w:t>
        </w:r>
      </w:ins>
      <w:r>
        <w:rPr>
          <w:rFonts w:cs="Times New Roman" w:ascii="Times New Roman" w:hAnsi="Times New Roman"/>
          <w:sz w:val="24"/>
          <w:szCs w:val="24"/>
          <w:lang w:val="en-GB"/>
        </w:rPr>
        <w:t xml:space="preserve">oth ‘postdigital’ (a term more common for music and design) and ‘Post-Internet’ (a term only used for fine art) overcame that systemic divide, </w:t>
      </w:r>
      <w:del w:id="206" w:author="Florian Cramer" w:date="2021-02-25T16:24:02Z">
        <w:r>
          <w:rPr>
            <w:rFonts w:cs="Times New Roman" w:ascii="Times New Roman" w:hAnsi="Times New Roman"/>
            <w:sz w:val="24"/>
            <w:szCs w:val="24"/>
            <w:lang w:val="en-GB"/>
          </w:rPr>
          <w:delText xml:space="preserve">but </w:delText>
        </w:r>
      </w:del>
      <w:ins w:id="207" w:author="Florian Cramer" w:date="2021-02-25T16:24:02Z">
        <w:r>
          <w:rPr>
            <w:rFonts w:cs="Times New Roman" w:ascii="Times New Roman" w:hAnsi="Times New Roman"/>
            <w:sz w:val="24"/>
            <w:szCs w:val="24"/>
            <w:lang w:val="en-GB"/>
          </w:rPr>
          <w:t xml:space="preserve">they </w:t>
        </w:r>
      </w:ins>
      <w:r>
        <w:rPr>
          <w:rFonts w:cs="Times New Roman" w:ascii="Times New Roman" w:hAnsi="Times New Roman"/>
          <w:sz w:val="24"/>
          <w:szCs w:val="24"/>
          <w:lang w:val="en-GB"/>
        </w:rPr>
        <w:t>also obsoleted themselves in this process.</w:t>
      </w:r>
      <w:ins w:id="208" w:author="Florian Cramer" w:date="2021-02-25T16:21:27Z">
        <w:r>
          <w:rPr>
            <w:rFonts w:cs="Times New Roman" w:ascii="Times New Roman" w:hAnsi="Times New Roman"/>
            <w:sz w:val="24"/>
            <w:szCs w:val="24"/>
            <w:lang w:val="en-GB"/>
          </w:rPr>
          <w:t xml:space="preserve"> All the contemporary artistic tendencies that I closely follow – such as the Black Quantum Futurism collective</w:t>
        </w:r>
      </w:ins>
      <w:ins w:id="209" w:author="Florian Cramer" w:date="2021-02-25T16:21:27Z">
        <w:r>
          <w:rPr>
            <w:rStyle w:val="FootnoteAnchor"/>
            <w:rFonts w:cs="Times New Roman" w:ascii="Times New Roman" w:hAnsi="Times New Roman"/>
            <w:sz w:val="24"/>
            <w:szCs w:val="24"/>
            <w:lang w:val="en-GB"/>
          </w:rPr>
          <w:footnoteReference w:id="26"/>
        </w:r>
      </w:ins>
      <w:ins w:id="210" w:author="Florian Cramer" w:date="2021-02-25T16:21:27Z">
        <w:r>
          <w:rPr>
            <w:rFonts w:cs="Times New Roman" w:ascii="Times New Roman" w:hAnsi="Times New Roman"/>
            <w:sz w:val="24"/>
            <w:szCs w:val="24"/>
            <w:lang w:val="en-GB"/>
          </w:rPr>
          <w:t xml:space="preserve"> from Philadelphia and the Display Distribute collective</w:t>
        </w:r>
      </w:ins>
      <w:ins w:id="211" w:author="Florian Cramer" w:date="2021-02-25T16:21:27Z">
        <w:r>
          <w:rPr>
            <w:rStyle w:val="FootnoteAnchor"/>
            <w:rFonts w:cs="Times New Roman" w:ascii="Times New Roman" w:hAnsi="Times New Roman"/>
            <w:sz w:val="24"/>
            <w:szCs w:val="24"/>
            <w:lang w:val="en-GB"/>
          </w:rPr>
          <w:footnoteReference w:id="27"/>
        </w:r>
      </w:ins>
      <w:ins w:id="212" w:author="Florian Cramer" w:date="2021-02-25T16:21:27Z">
        <w:r>
          <w:rPr>
            <w:rFonts w:cs="Times New Roman" w:ascii="Times New Roman" w:hAnsi="Times New Roman"/>
            <w:sz w:val="24"/>
            <w:szCs w:val="24"/>
            <w:lang w:val="en-GB"/>
          </w:rPr>
          <w: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t>
        </w:r>
      </w:ins>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drawing>
          <wp:inline distT="0" distB="0" distL="0" distR="0">
            <wp:extent cx="5943600" cy="395859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7"/>
                    <a:stretch>
                      <a:fillRect/>
                    </a:stretch>
                  </pic:blipFill>
                  <pic:spPr bwMode="auto">
                    <a:xfrm>
                      <a:off x="0" y="0"/>
                      <a:ext cx="5943600" cy="3958590"/>
                    </a:xfrm>
                    <a:prstGeom prst="rect">
                      <a:avLst/>
                    </a:prstGeom>
                  </pic:spPr>
                </pic:pic>
              </a:graphicData>
            </a:graphic>
          </wp:inline>
        </w:drawing>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Figure 2: Light Logistics</w:t>
      </w:r>
      <w:ins w:id="213" w:author="Florian Cramer" w:date="2021-02-25T18:18:07Z">
        <w:r>
          <w:rPr>
            <w:rFonts w:cs="Times New Roman" w:ascii="Times New Roman" w:hAnsi="Times New Roman"/>
            <w:sz w:val="24"/>
            <w:szCs w:val="24"/>
            <w:lang w:val="en-GB"/>
          </w:rPr>
          <w:t>.</w:t>
        </w:r>
      </w:ins>
      <w:ins w:id="214" w:author="Florian Cramer" w:date="2021-02-25T16:44:13Z">
        <w:r>
          <w:rPr>
            <w:rFonts w:cs="Times New Roman" w:ascii="Times New Roman" w:hAnsi="Times New Roman"/>
            <w:sz w:val="24"/>
            <w:szCs w:val="24"/>
            <w:lang w:val="en-GB"/>
          </w:rPr>
          <w:t xml:space="preserve"> documenting current courier transactions in Display Distribute’s CATALOGUE No. 4, courtesy of Display Distribute, 2020</w:t>
        </w:r>
      </w:ins>
      <w:del w:id="215" w:author="Florian Cramer" w:date="2021-02-25T16:44:48Z">
        <w:r>
          <w:rPr>
            <w:rFonts w:cs="Times New Roman" w:ascii="Times New Roman" w:hAnsi="Times New Roman"/>
            <w:sz w:val="24"/>
            <w:szCs w:val="24"/>
            <w:lang w:val="en-GB"/>
          </w:rPr>
          <w:delText xml:space="preserve"> </w:delText>
        </w:r>
      </w:del>
      <w:del w:id="216" w:author="Florian Cramer" w:date="2021-02-25T16:41:53Z">
        <w:r>
          <w:rPr>
            <w:rFonts w:cs="Times New Roman" w:ascii="Times New Roman" w:hAnsi="Times New Roman"/>
            <w:sz w:val="24"/>
            <w:szCs w:val="24"/>
            <w:lang w:val="en-GB"/>
          </w:rPr>
          <w:delText>(</w:delText>
        </w:r>
      </w:del>
      <w:del w:id="217" w:author="Florian Cramer" w:date="2021-02-25T16:44:48Z">
        <w:r>
          <w:rPr>
            <w:rFonts w:cs="Times New Roman" w:ascii="Times New Roman" w:hAnsi="Times New Roman"/>
            <w:sz w:val="24"/>
            <w:szCs w:val="24"/>
            <w:lang w:val="en-GB"/>
          </w:rPr>
          <w:delText xml:space="preserve">Display Distribute </w:delText>
        </w:r>
      </w:del>
      <w:del w:id="218" w:author="Florian Cramer" w:date="2021-02-25T16:41:56Z">
        <w:r>
          <w:rPr>
            <w:rFonts w:cs="Times New Roman" w:ascii="Times New Roman" w:hAnsi="Times New Roman"/>
            <w:sz w:val="24"/>
            <w:szCs w:val="24"/>
            <w:lang w:val="en-GB"/>
          </w:rPr>
          <w:delText>C</w:delText>
        </w:r>
      </w:del>
      <w:del w:id="219" w:author="Florian Cramer" w:date="2021-02-25T16:44:48Z">
        <w:r>
          <w:rPr>
            <w:rFonts w:cs="Times New Roman" w:ascii="Times New Roman" w:hAnsi="Times New Roman"/>
            <w:sz w:val="24"/>
            <w:szCs w:val="24"/>
            <w:lang w:val="en-GB"/>
          </w:rPr>
          <w:delText>ollective 202</w:delText>
        </w:r>
      </w:del>
      <w:del w:id="220" w:author="Florian Cramer" w:date="2021-02-25T16:42:22Z">
        <w:r>
          <w:rPr>
            <w:rFonts w:cs="Times New Roman" w:ascii="Times New Roman" w:hAnsi="Times New Roman"/>
            <w:sz w:val="24"/>
            <w:szCs w:val="24"/>
            <w:lang w:val="en-GB"/>
          </w:rPr>
          <w:delText>1)</w:delText>
        </w:r>
      </w:del>
      <w:del w:id="221" w:author="Florian Cramer" w:date="2021-02-25T16:44:48Z">
        <w:r>
          <w:rPr>
            <w:rFonts w:cs="Times New Roman" w:ascii="Times New Roman" w:hAnsi="Times New Roman"/>
            <w:sz w:val="24"/>
            <w:szCs w:val="24"/>
            <w:lang w:val="en-GB"/>
          </w:rPr>
          <w:delText xml:space="preserve">. </w:delText>
        </w:r>
      </w:del>
      <w:r>
        <w:rPr/>
        <w:commentReference w:id="2"/>
      </w:r>
      <w:ins w:id="222" w:author="Florian Cramer" w:date="2021-02-25T18:59:54Z">
        <w:r>
          <w:rPr/>
          <w:commentReference w:id="3"/>
        </w:r>
      </w:ins>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The Crapularity is Near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Since 2016 you published a series of essays on the crapularity. The term has arrived into being as a playful contrast to Ray Kurzweil’s singularity (2005); in your words, the crapularity is defined as ‘as everything that is about to go wrong in the “Singularity”’ (Cramer 2018). But the crapularity is not just about contrasting Kurzweil. ‘T</w:t>
      </w:r>
      <w:r>
        <w:rPr>
          <w:rFonts w:cs="Times New Roman" w:ascii="Times New Roman" w:hAnsi="Times New Roman"/>
          <w:sz w:val="24"/>
          <w:szCs w:val="24"/>
        </w:rPr>
        <w:t>he Crapularity also describes collections of gallery and museum art that pile up in the spare rooms of the art system, i.e. the museum depots whose size continually grows in relation to exhibition space, and the tax-free airport storage facilities that private collectors use today.</w:t>
      </w:r>
      <w:r>
        <w:rPr>
          <w:rFonts w:cs="Times New Roman" w:ascii="Times New Roman" w:hAnsi="Times New Roman"/>
          <w:sz w:val="24"/>
          <w:szCs w:val="24"/>
          <w:lang w:val="en-GB"/>
        </w:rPr>
        <w:t xml:space="preserve">’ (Cramer 2018) Furthermore, ‘[i]n a general sense, the Crapularity is a form of accumulation of capital’ (Cramer 2018). What is the crapularity, and why did you find it important enough to dedicate few years of your life to writing about it?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term was coined by Justin Pickard in a playful and hilarious collaborative document of futurologists on ‘Alternatives to the Singularities’ (Raford 2011) (see Figure 3). This paper historically coincided with the rise of ‘Smart Cities’, ‘Big Data’</w:t>
      </w:r>
      <w:ins w:id="223" w:author="Florian Cramer" w:date="2021-02-25T12:35:26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224" w:author="Florian Cramer" w:date="2021-02-25T12:35:23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the new AI boom</w:t>
      </w:r>
      <w:del w:id="225" w:author="Florian Cramer" w:date="2021-02-25T12:35:28Z">
        <w:r>
          <w:rPr>
            <w:rFonts w:cs="Times New Roman" w:ascii="Times New Roman" w:hAnsi="Times New Roman"/>
            <w:sz w:val="24"/>
            <w:szCs w:val="24"/>
            <w:lang w:val="en-GB"/>
          </w:rPr>
          <w:delText>,</w:delText>
        </w:r>
      </w:del>
      <w:ins w:id="226" w:author="Florian Cramer" w:date="2021-02-25T12:35:28Z">
        <w:r>
          <w:rPr>
            <w:rFonts w:cs="Times New Roman" w:ascii="Times New Roman" w:hAnsi="Times New Roman"/>
            <w:sz w:val="24"/>
            <w:szCs w:val="24"/>
            <w:lang w:val="en-GB"/>
          </w:rPr>
          <w:t xml:space="preserve"> and</w:t>
        </w:r>
      </w:ins>
      <w:r>
        <w:rPr>
          <w:rFonts w:cs="Times New Roman" w:ascii="Times New Roman" w:hAnsi="Times New Roman"/>
          <w:sz w:val="24"/>
          <w:szCs w:val="24"/>
          <w:lang w:val="en-GB"/>
        </w:rPr>
        <w:t xml:space="preserve"> the invention of Bitcoin and other crypto currencies. In the humanities and the arts, it coincided with the rise of quantitative analysis in Digital Humanities</w:t>
      </w:r>
      <w:del w:id="227" w:author="Florian Cramer" w:date="2021-02-25T12:35:53Z">
        <w:r>
          <w:rPr>
            <w:rFonts w:cs="Times New Roman" w:ascii="Times New Roman" w:hAnsi="Times New Roman"/>
            <w:sz w:val="24"/>
            <w:szCs w:val="24"/>
            <w:lang w:val="en-GB"/>
          </w:rPr>
          <w:delText xml:space="preserve">, including </w:delText>
        </w:r>
      </w:del>
      <w:ins w:id="228" w:author="Florian Cramer" w:date="2021-02-25T12:35:54Z">
        <w:r>
          <w:rPr>
            <w:rFonts w:cs="Times New Roman" w:ascii="Times New Roman" w:hAnsi="Times New Roman"/>
            <w:sz w:val="24"/>
            <w:szCs w:val="24"/>
            <w:lang w:val="en-GB"/>
          </w:rPr>
          <w:t xml:space="preserve"> and </w:t>
        </w:r>
      </w:ins>
      <w:r>
        <w:rPr>
          <w:rFonts w:cs="Times New Roman" w:ascii="Times New Roman" w:hAnsi="Times New Roman"/>
          <w:sz w:val="24"/>
          <w:szCs w:val="24"/>
          <w:lang w:val="en-GB"/>
        </w:rPr>
        <w:t xml:space="preserve">parts of software studies, and the intellectual and arts fashion of accelerationism and even transhumanism (including its later extreme-right form of ‘Neoreaction’). At </w:t>
      </w:r>
      <w:del w:id="229" w:author="Florian Cramer" w:date="2021-02-25T12:36:21Z">
        <w:r>
          <w:rPr>
            <w:rFonts w:cs="Times New Roman" w:ascii="Times New Roman" w:hAnsi="Times New Roman"/>
            <w:sz w:val="24"/>
            <w:szCs w:val="24"/>
            <w:lang w:val="en-GB"/>
          </w:rPr>
          <w:delText>a</w:delText>
        </w:r>
      </w:del>
      <w:ins w:id="230" w:author="Florian Cramer" w:date="2021-02-25T12:36:21Z">
        <w:r>
          <w:rPr>
            <w:rFonts w:cs="Times New Roman" w:ascii="Times New Roman" w:hAnsi="Times New Roman"/>
            <w:sz w:val="24"/>
            <w:szCs w:val="24"/>
            <w:lang w:val="en-GB"/>
          </w:rPr>
          <w:t>that</w:t>
        </w:r>
      </w:ins>
      <w:r>
        <w:rPr>
          <w:rFonts w:cs="Times New Roman" w:ascii="Times New Roman" w:hAnsi="Times New Roman"/>
          <w:sz w:val="24"/>
          <w:szCs w:val="24"/>
          <w:lang w:val="en-GB"/>
        </w:rPr>
        <w:t xml:space="preserve"> time, white cube art curators suddenly became blockchain evangelists. Here in the Netherlands, the government had initiated a paradigm shift from arts to creative industries and made the Dutch representative of Ray Kurzweil’s Singularity University</w:t>
      </w:r>
      <w:r>
        <w:rPr>
          <w:rStyle w:val="FootnoteAnchor"/>
          <w:rFonts w:cs="Times New Roman" w:ascii="Times New Roman" w:hAnsi="Times New Roman"/>
          <w:sz w:val="24"/>
          <w:szCs w:val="24"/>
          <w:lang w:val="en-GB"/>
        </w:rPr>
        <w:footnoteReference w:id="28"/>
      </w:r>
      <w:r>
        <w:rPr>
          <w:rFonts w:cs="Times New Roman" w:ascii="Times New Roman" w:hAnsi="Times New Roman"/>
          <w:sz w:val="24"/>
          <w:szCs w:val="24"/>
          <w:lang w:val="en-GB"/>
        </w:rPr>
        <w:t xml:space="preserve"> a member of its creative industries steering committee. It was as if early 1990s ‘Mondo 2000’-style cyberculture</w:t>
      </w:r>
      <w:r>
        <w:rPr>
          <w:rStyle w:val="FootnoteAnchor"/>
          <w:rFonts w:cs="Times New Roman" w:ascii="Times New Roman" w:hAnsi="Times New Roman"/>
          <w:sz w:val="24"/>
          <w:szCs w:val="24"/>
          <w:lang w:val="en-GB"/>
        </w:rPr>
        <w:footnoteReference w:id="29"/>
      </w:r>
      <w:r>
        <w:rPr>
          <w:rFonts w:cs="Times New Roman" w:ascii="Times New Roman" w:hAnsi="Times New Roman"/>
          <w:sz w:val="24"/>
          <w:szCs w:val="24"/>
          <w:lang w:val="en-GB"/>
        </w:rPr>
        <w:t xml:space="preserve">, with all its hyperbole, was back with a vengeance.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What frustrated me is that most if not all </w:t>
      </w:r>
      <w:ins w:id="231" w:author="Florian Cramer" w:date="2021-02-25T12:36:58Z">
        <w:r>
          <w:rPr>
            <w:rFonts w:cs="Times New Roman" w:ascii="Times New Roman" w:hAnsi="Times New Roman"/>
            <w:sz w:val="24"/>
            <w:szCs w:val="24"/>
            <w:lang w:val="en-GB"/>
          </w:rPr>
          <w:t xml:space="preserve">of </w:t>
        </w:r>
      </w:ins>
      <w:r>
        <w:rPr>
          <w:rFonts w:cs="Times New Roman" w:ascii="Times New Roman" w:hAnsi="Times New Roman"/>
          <w:sz w:val="24"/>
          <w:szCs w:val="24"/>
          <w:lang w:val="en-GB"/>
        </w:rPr>
        <w:t>these technologies, and the whole assumption of a near ‘Singularity’, are based on operationally simplified concepts of meaning/semantics, interaction, and ultimately of society and culture. You would expect people from the arts and humanities to act as correctives in this discourse, since for example someone schooled in literary interpretation should easily be able to point out the flaws in computational ‘analytics’ of texts, or somebody schooled in the arts should easily be able to debunk naive AI concepts of creativity. But this rarely happened. [Johanna Drucker’s (2012) paper, ‘</w:t>
      </w:r>
      <w:r>
        <w:rPr>
          <w:rFonts w:cs="Times New Roman" w:ascii="Times New Roman" w:hAnsi="Times New Roman"/>
          <w:color w:val="363636"/>
          <w:sz w:val="24"/>
          <w:szCs w:val="24"/>
          <w:lang w:val="en-GB"/>
        </w:rPr>
        <w:t xml:space="preserve">Humanistic Theory and Digital Scholarship’ from 2012 is one of the notable exceptions.] So </w:t>
      </w:r>
      <w:r>
        <w:rPr>
          <w:rFonts w:cs="Times New Roman" w:ascii="Times New Roman" w:hAnsi="Times New Roman"/>
          <w:sz w:val="24"/>
          <w:szCs w:val="24"/>
          <w:lang w:val="en-GB"/>
        </w:rPr>
        <w:t xml:space="preserve">I felt the need to </w:t>
      </w:r>
      <w:ins w:id="232" w:author="Florian Cramer" w:date="2021-02-25T12:37:53Z">
        <w:r>
          <w:rPr>
            <w:rFonts w:cs="Times New Roman" w:ascii="Times New Roman" w:hAnsi="Times New Roman"/>
            <w:sz w:val="24"/>
            <w:szCs w:val="24"/>
            <w:lang w:val="en-GB"/>
          </w:rPr>
          <w:t xml:space="preserve">help </w:t>
        </w:r>
      </w:ins>
      <w:r>
        <w:rPr>
          <w:rFonts w:cs="Times New Roman" w:ascii="Times New Roman" w:hAnsi="Times New Roman"/>
          <w:sz w:val="24"/>
          <w:szCs w:val="24"/>
          <w:lang w:val="en-GB"/>
        </w:rPr>
        <w:t>debunk</w:t>
      </w:r>
      <w:ins w:id="233" w:author="Florian Cramer" w:date="2021-02-25T12:37:55Z">
        <w:r>
          <w:rPr>
            <w:rFonts w:cs="Times New Roman" w:ascii="Times New Roman" w:hAnsi="Times New Roman"/>
            <w:sz w:val="24"/>
            <w:szCs w:val="24"/>
            <w:lang w:val="en-GB"/>
          </w:rPr>
          <w:t>ing</w:t>
        </w:r>
      </w:ins>
      <w:r>
        <w:rPr>
          <w:rFonts w:cs="Times New Roman" w:ascii="Times New Roman" w:hAnsi="Times New Roman"/>
          <w:sz w:val="24"/>
          <w:szCs w:val="24"/>
          <w:lang w:val="en-GB"/>
        </w:rPr>
        <w:t xml:space="preserve"> the</w:t>
      </w:r>
      <w:ins w:id="234" w:author="Florian Cramer" w:date="2021-02-25T12:38:03Z">
        <w:r>
          <w:rPr>
            <w:rFonts w:cs="Times New Roman" w:ascii="Times New Roman" w:hAnsi="Times New Roman"/>
            <w:sz w:val="24"/>
            <w:szCs w:val="24"/>
            <w:lang w:val="en-GB"/>
          </w:rPr>
          <w:t xml:space="preserve"> hype</w:t>
        </w:r>
      </w:ins>
      <w:del w:id="235" w:author="Florian Cramer" w:date="2021-02-25T12:38:17Z">
        <w:r>
          <w:rPr>
            <w:rFonts w:cs="Times New Roman" w:ascii="Times New Roman" w:hAnsi="Times New Roman"/>
            <w:sz w:val="24"/>
            <w:szCs w:val="24"/>
            <w:lang w:val="en-GB"/>
          </w:rPr>
          <w:delText xml:space="preserve"> myth of Singularity</w:delText>
        </w:r>
      </w:del>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drawing>
          <wp:inline distT="0" distB="0" distL="0" distR="0">
            <wp:extent cx="4953000" cy="3712845"/>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8"/>
                    <a:stretch>
                      <a:fillRect/>
                    </a:stretch>
                  </pic:blipFill>
                  <pic:spPr bwMode="auto">
                    <a:xfrm>
                      <a:off x="0" y="0"/>
                      <a:ext cx="4953000" cy="3712845"/>
                    </a:xfrm>
                    <a:prstGeom prst="rect">
                      <a:avLst/>
                    </a:prstGeom>
                  </pic:spPr>
                </pic:pic>
              </a:graphicData>
            </a:graphic>
          </wp:inline>
        </w:drawing>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3: The original definition of the Crapularity (Raford 2011). </w:t>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Few years ago, you published an article on ‘Crapularity Aesthetics’ (Cramer 2018). What is the difference between postdigital aesthetic and crapularity aesthetic? </w:t>
        <w:tab/>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They are, from my perspective, exact opposites: </w:t>
      </w:r>
      <w:commentRangeStart w:id="4"/>
      <w:r>
        <w:rPr>
          <w:rFonts w:cs="Times New Roman" w:ascii="Times New Roman" w:hAnsi="Times New Roman"/>
          <w:sz w:val="24"/>
          <w:szCs w:val="24"/>
          <w:lang w:val="en-GB"/>
        </w:rPr>
        <w:t xml:space="preserve">local, embodied, material practices versus disembodied artefacts. Examples </w:t>
      </w:r>
      <w:ins w:id="236" w:author="Florian Cramer" w:date="2021-02-25T19:00:55Z">
        <w:r>
          <w:rPr>
            <w:rFonts w:cs="Times New Roman" w:ascii="Times New Roman" w:hAnsi="Times New Roman"/>
            <w:sz w:val="24"/>
            <w:szCs w:val="24"/>
            <w:lang w:val="en-GB"/>
          </w:rPr>
          <w:t xml:space="preserve">for the former include </w:t>
        </w:r>
      </w:ins>
      <w:ins w:id="237" w:author="Florian Cramer" w:date="2021-02-25T19:01:32Z">
        <w:r>
          <w:rPr>
            <w:rFonts w:cs="Times New Roman" w:ascii="Times New Roman" w:hAnsi="Times New Roman"/>
            <w:sz w:val="24"/>
            <w:szCs w:val="24"/>
            <w:lang w:val="en-GB"/>
          </w:rPr>
          <w:t xml:space="preserve">my former examples of Display Distribute and Black Quantum Futurism. </w:t>
        </w:r>
      </w:ins>
      <w:del w:id="238" w:author="Florian Cramer" w:date="2021-02-25T19:01:51Z">
        <w:r>
          <w:rPr>
            <w:rFonts w:cs="Times New Roman" w:ascii="Times New Roman" w:hAnsi="Times New Roman"/>
            <w:sz w:val="24"/>
            <w:szCs w:val="24"/>
            <w:lang w:val="en-GB"/>
          </w:rPr>
          <w:delText>f</w:delText>
        </w:r>
      </w:del>
      <w:ins w:id="239" w:author="Florian Cramer" w:date="2021-02-25T19:01:51Z">
        <w:r>
          <w:rPr>
            <w:rFonts w:cs="Times New Roman" w:ascii="Times New Roman" w:hAnsi="Times New Roman"/>
            <w:sz w:val="24"/>
            <w:szCs w:val="24"/>
            <w:lang w:val="en-GB"/>
          </w:rPr>
          <w:t>F</w:t>
        </w:r>
      </w:ins>
      <w:r>
        <w:rPr>
          <w:rFonts w:cs="Times New Roman" w:ascii="Times New Roman" w:hAnsi="Times New Roman"/>
          <w:sz w:val="24"/>
          <w:szCs w:val="24"/>
          <w:lang w:val="en-GB"/>
        </w:rPr>
        <w:t xml:space="preserve">or the latter, </w:t>
      </w:r>
      <w:ins w:id="240" w:author="Florian Cramer" w:date="2021-02-25T19:01:57Z">
        <w:r>
          <w:rPr>
            <w:rFonts w:cs="Times New Roman" w:ascii="Times New Roman" w:hAnsi="Times New Roman"/>
            <w:sz w:val="24"/>
            <w:szCs w:val="24"/>
            <w:lang w:val="en-GB"/>
          </w:rPr>
          <w:t xml:space="preserve">examples </w:t>
        </w:r>
      </w:ins>
      <w:r>
        <w:rPr>
          <w:rFonts w:cs="Times New Roman" w:ascii="Times New Roman" w:hAnsi="Times New Roman"/>
          <w:sz w:val="24"/>
          <w:szCs w:val="24"/>
          <w:lang w:val="en-GB"/>
        </w:rPr>
        <w:t>th</w:t>
      </w:r>
      <w:r>
        <w:rPr>
          <w:rFonts w:cs="Times New Roman" w:ascii="Times New Roman" w:hAnsi="Times New Roman"/>
          <w:sz w:val="24"/>
          <w:szCs w:val="24"/>
          <w:lang w:val="en-GB"/>
        </w:rPr>
      </w:r>
      <w:ins w:id="241" w:author="Florian Cramer" w:date="2021-02-25T19:52:04Z">
        <w:commentRangeEnd w:id="4"/>
        <w:r>
          <w:commentReference w:id="4"/>
        </w:r>
        <w:r>
          <w:rPr/>
          <w:commentReference w:id="5"/>
        </w:r>
      </w:ins>
      <w:r>
        <w:rPr>
          <w:rFonts w:cs="Times New Roman" w:ascii="Times New Roman" w:hAnsi="Times New Roman"/>
          <w:sz w:val="24"/>
          <w:szCs w:val="24"/>
          <w:lang w:val="en-GB"/>
        </w:rPr>
        <w:t>at I also gave in my essay</w:t>
      </w:r>
      <w:del w:id="242" w:author="Florian Cramer" w:date="2021-02-26T13:46:53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include AI bots, </w:t>
      </w:r>
      <w:del w:id="243" w:author="Florian Cramer" w:date="2021-02-25T19:04:52Z">
        <w:r>
          <w:rPr>
            <w:rFonts w:cs="Times New Roman" w:ascii="Times New Roman" w:hAnsi="Times New Roman"/>
            <w:sz w:val="24"/>
            <w:szCs w:val="24"/>
            <w:lang w:val="en-GB"/>
          </w:rPr>
          <w:delText>z</w:delText>
        </w:r>
      </w:del>
      <w:ins w:id="244" w:author="Florian Cramer" w:date="2021-02-25T19:04:52Z">
        <w:r>
          <w:rPr>
            <w:rFonts w:cs="Times New Roman" w:ascii="Times New Roman" w:hAnsi="Times New Roman"/>
            <w:sz w:val="24"/>
            <w:szCs w:val="24"/>
            <w:lang w:val="en-GB"/>
          </w:rPr>
          <w:t>Z</w:t>
        </w:r>
      </w:ins>
      <w:r>
        <w:rPr>
          <w:rFonts w:cs="Times New Roman" w:ascii="Times New Roman" w:hAnsi="Times New Roman"/>
          <w:sz w:val="24"/>
          <w:szCs w:val="24"/>
          <w:lang w:val="en-GB"/>
        </w:rPr>
        <w:t xml:space="preserve">ombie </w:t>
      </w:r>
      <w:del w:id="245" w:author="Florian Cramer" w:date="2021-02-25T19:04:54Z">
        <w:r>
          <w:rPr>
            <w:rFonts w:cs="Times New Roman" w:ascii="Times New Roman" w:hAnsi="Times New Roman"/>
            <w:sz w:val="24"/>
            <w:szCs w:val="24"/>
            <w:lang w:val="en-GB"/>
          </w:rPr>
          <w:delText>f</w:delText>
        </w:r>
      </w:del>
      <w:ins w:id="246" w:author="Florian Cramer" w:date="2021-02-25T19:04:54Z">
        <w:r>
          <w:rPr>
            <w:rFonts w:cs="Times New Roman" w:ascii="Times New Roman" w:hAnsi="Times New Roman"/>
            <w:sz w:val="24"/>
            <w:szCs w:val="24"/>
            <w:lang w:val="en-GB"/>
          </w:rPr>
          <w:t>F</w:t>
        </w:r>
      </w:ins>
      <w:r>
        <w:rPr>
          <w:rFonts w:cs="Times New Roman" w:ascii="Times New Roman" w:hAnsi="Times New Roman"/>
          <w:sz w:val="24"/>
          <w:szCs w:val="24"/>
          <w:lang w:val="en-GB"/>
        </w:rPr>
        <w:t>ormalis</w:t>
      </w:r>
      <w:ins w:id="247" w:author="Florian Cramer" w:date="2021-02-25T19:04:56Z">
        <w:r>
          <w:rPr>
            <w:rFonts w:cs="Times New Roman" w:ascii="Times New Roman" w:hAnsi="Times New Roman"/>
            <w:sz w:val="24"/>
            <w:szCs w:val="24"/>
            <w:lang w:val="en-GB"/>
          </w:rPr>
          <w:t>t</w:t>
        </w:r>
      </w:ins>
      <w:del w:id="248" w:author="Florian Cramer" w:date="2021-02-25T19:04:56Z">
        <w:r>
          <w:rPr>
            <w:rFonts w:cs="Times New Roman" w:ascii="Times New Roman" w:hAnsi="Times New Roman"/>
            <w:sz w:val="24"/>
            <w:szCs w:val="24"/>
            <w:lang w:val="en-GB"/>
          </w:rPr>
          <w:delText>m</w:delText>
        </w:r>
      </w:del>
      <w:ins w:id="249" w:author="Florian Cramer" w:date="2021-02-25T19:04:58Z">
        <w:r>
          <w:rPr>
            <w:rFonts w:cs="Times New Roman" w:ascii="Times New Roman" w:hAnsi="Times New Roman"/>
            <w:sz w:val="24"/>
            <w:szCs w:val="24"/>
            <w:lang w:val="en-GB"/>
          </w:rPr>
          <w:t xml:space="preserve"> painting</w:t>
        </w:r>
      </w:ins>
      <w:r>
        <w:rPr>
          <w:rFonts w:cs="Times New Roman" w:ascii="Times New Roman" w:hAnsi="Times New Roman"/>
          <w:sz w:val="24"/>
          <w:szCs w:val="24"/>
          <w:lang w:val="en-GB"/>
        </w:rPr>
        <w:t xml:space="preserve"> and blockchain art</w:t>
      </w:r>
      <w:ins w:id="250" w:author="Florian Cramer" w:date="2021-02-25T19:02:32Z">
        <w:r>
          <w:rPr>
            <w:rFonts w:cs="Times New Roman" w:ascii="Times New Roman" w:hAnsi="Times New Roman"/>
            <w:sz w:val="24"/>
            <w:szCs w:val="24"/>
            <w:lang w:val="en-GB"/>
          </w:rPr>
          <w:t xml:space="preserve"> – </w:t>
        </w:r>
      </w:ins>
      <w:ins w:id="251" w:author="Florian Cramer" w:date="2021-02-25T19:02:32Z">
        <w:r>
          <w:rPr>
            <w:rFonts w:cs="Times New Roman" w:ascii="Times New Roman" w:hAnsi="Times New Roman"/>
            <w:sz w:val="24"/>
            <w:szCs w:val="24"/>
            <w:highlight w:val="yellow"/>
            <w:lang w:val="en-GB"/>
          </w:rPr>
          <w:t>s</w:t>
        </w:r>
      </w:ins>
      <w:ins w:id="252" w:author="Florian Cramer" w:date="2021-02-25T19:03:00Z">
        <w:r>
          <w:rPr>
            <w:rFonts w:cs="Times New Roman" w:ascii="Times New Roman" w:hAnsi="Times New Roman"/>
            <w:sz w:val="24"/>
            <w:szCs w:val="24"/>
            <w:highlight w:val="yellow"/>
            <w:lang w:val="en-GB"/>
          </w:rPr>
          <w:t xml:space="preserve">uch as the </w:t>
        </w:r>
      </w:ins>
      <w:ins w:id="253" w:author="Florian Cramer" w:date="2021-02-25T19:03:00Z">
        <w:r>
          <w:rPr>
            <w:rFonts w:cs="Times New Roman" w:ascii="Times New Roman" w:hAnsi="Times New Roman"/>
            <w:sz w:val="24"/>
            <w:szCs w:val="24"/>
            <w:highlight w:val="yellow"/>
            <w:lang w:val="en-GB"/>
          </w:rPr>
          <w:t xml:space="preserve">Ethereum-based </w:t>
        </w:r>
      </w:ins>
      <w:ins w:id="254" w:author="Florian Cramer" w:date="2021-02-25T19:03:00Z">
        <w:r>
          <w:rPr>
            <w:rFonts w:cs="Times New Roman" w:ascii="Times New Roman" w:hAnsi="Times New Roman"/>
            <w:sz w:val="24"/>
            <w:szCs w:val="24"/>
            <w:highlight w:val="yellow"/>
            <w:lang w:val="en-GB"/>
          </w:rPr>
          <w:t>“</w:t>
        </w:r>
      </w:ins>
      <w:ins w:id="255" w:author="Florian Cramer" w:date="2021-02-25T19:03:00Z">
        <w:r>
          <w:rPr>
            <w:rFonts w:eastAsia="Calibri" w:cs="Times New Roman" w:ascii="Times New Roman" w:hAnsi="Times New Roman" w:eastAsiaTheme="minorHAnsi"/>
            <w:color w:val="auto"/>
            <w:kern w:val="0"/>
            <w:sz w:val="24"/>
            <w:szCs w:val="24"/>
            <w:highlight w:val="yellow"/>
            <w:lang w:val="en-GB" w:eastAsia="en-US" w:bidi="ar-SA"/>
          </w:rPr>
          <w:t>Non-Fungible Tokens</w:t>
        </w:r>
      </w:ins>
      <w:ins w:id="256" w:author="Florian Cramer" w:date="2021-02-25T19:03:00Z">
        <w:r>
          <w:rPr>
            <w:rFonts w:cs="Times New Roman" w:ascii="Times New Roman" w:hAnsi="Times New Roman"/>
            <w:sz w:val="24"/>
            <w:szCs w:val="24"/>
            <w:highlight w:val="yellow"/>
            <w:lang w:val="en-GB"/>
          </w:rPr>
          <w:t xml:space="preserve">” </w:t>
        </w:r>
      </w:ins>
      <w:ins w:id="257" w:author="Florian Cramer" w:date="2021-02-25T19:03:00Z">
        <w:r>
          <w:rPr>
            <w:rFonts w:cs="Times New Roman" w:ascii="Times New Roman" w:hAnsi="Times New Roman"/>
            <w:sz w:val="24"/>
            <w:szCs w:val="24"/>
            <w:highlight w:val="yellow"/>
            <w:lang w:val="en-GB"/>
          </w:rPr>
          <w:t xml:space="preserve">of meme images that are now being traded as </w:t>
        </w:r>
      </w:ins>
      <w:ins w:id="258" w:author="Florian Cramer" w:date="2021-02-25T19:03:00Z">
        <w:r>
          <w:rPr>
            <w:rFonts w:eastAsia="Calibri" w:cs="Times New Roman" w:ascii="Times New Roman" w:hAnsi="Times New Roman" w:eastAsiaTheme="minorHAnsi"/>
            <w:color w:val="auto"/>
            <w:kern w:val="0"/>
            <w:sz w:val="24"/>
            <w:szCs w:val="24"/>
            <w:highlight w:val="yellow"/>
            <w:lang w:val="en-GB" w:eastAsia="en-US" w:bidi="ar-SA"/>
          </w:rPr>
          <w:t xml:space="preserve">collectible </w:t>
        </w:r>
      </w:ins>
      <w:ins w:id="259" w:author="Florian Cramer" w:date="2021-02-25T19:03:00Z">
        <w:r>
          <w:rPr>
            <w:rFonts w:cs="Times New Roman" w:ascii="Times New Roman" w:hAnsi="Times New Roman"/>
            <w:sz w:val="24"/>
            <w:szCs w:val="24"/>
            <w:highlight w:val="yellow"/>
            <w:lang w:val="en-GB"/>
          </w:rPr>
          <w:t>autographs by the art auction house</w:t>
        </w:r>
      </w:ins>
      <w:ins w:id="260" w:author="Florian Cramer" w:date="2021-02-25T19:03:00Z">
        <w:r>
          <w:rPr>
            <w:rFonts w:eastAsia="Calibri" w:cs="Times New Roman" w:ascii="Times New Roman" w:hAnsi="Times New Roman" w:eastAsiaTheme="minorHAnsi"/>
            <w:color w:val="auto"/>
            <w:kern w:val="0"/>
            <w:sz w:val="24"/>
            <w:szCs w:val="24"/>
            <w:highlight w:val="yellow"/>
            <w:lang w:val="en-GB" w:eastAsia="en-US" w:bidi="ar-SA"/>
          </w:rPr>
          <w:t xml:space="preserve"> </w:t>
        </w:r>
      </w:ins>
      <w:ins w:id="261" w:author="Florian Cramer" w:date="2021-02-25T19:03:00Z">
        <w:r>
          <w:rPr>
            <w:rFonts w:cs="Times New Roman" w:ascii="Times New Roman" w:hAnsi="Times New Roman"/>
            <w:sz w:val="24"/>
            <w:szCs w:val="24"/>
            <w:highlight w:val="yellow"/>
            <w:lang w:val="en-GB"/>
          </w:rPr>
          <w:t>Christie</w:t>
        </w:r>
      </w:ins>
      <w:ins w:id="262" w:author="Florian Cramer" w:date="2021-02-26T13:45:27Z">
        <w:r>
          <w:rPr>
            <w:rFonts w:cs="Times New Roman" w:ascii="Times New Roman" w:hAnsi="Times New Roman"/>
            <w:sz w:val="24"/>
            <w:szCs w:val="24"/>
            <w:highlight w:val="yellow"/>
            <w:lang w:val="en-GB"/>
          </w:rPr>
          <w:t>’</w:t>
        </w:r>
      </w:ins>
      <w:ins w:id="263" w:author="Florian Cramer" w:date="2021-02-25T19:03:00Z">
        <w:r>
          <w:rPr>
            <w:rFonts w:cs="Times New Roman" w:ascii="Times New Roman" w:hAnsi="Times New Roman"/>
            <w:sz w:val="24"/>
            <w:szCs w:val="24"/>
            <w:highlight w:val="yellow"/>
            <w:lang w:val="en-GB"/>
          </w:rPr>
          <w:t>s</w:t>
        </w:r>
      </w:ins>
      <w:ins w:id="264" w:author="Florian Cramer" w:date="2021-02-25T19:04:00Z">
        <w:r>
          <w:rPr>
            <w:rFonts w:cs="Times New Roman" w:ascii="Times New Roman" w:hAnsi="Times New Roman"/>
            <w:sz w:val="24"/>
            <w:szCs w:val="24"/>
            <w:highlight w:val="yellow"/>
            <w:lang w:val="en-GB"/>
          </w:rPr>
          <w:t>,</w:t>
        </w:r>
      </w:ins>
      <w:ins w:id="265" w:author="Florian Cramer" w:date="2021-02-25T19:04:00Z">
        <w:r>
          <w:rPr>
            <w:rStyle w:val="FootnoteAnchor"/>
            <w:rFonts w:cs="Times New Roman" w:ascii="Times New Roman" w:hAnsi="Times New Roman"/>
            <w:sz w:val="24"/>
            <w:szCs w:val="24"/>
            <w:lang w:val="en-GB"/>
          </w:rPr>
          <w:footnoteReference w:id="30"/>
        </w:r>
      </w:ins>
      <w:ins w:id="266" w:author="Florian Cramer" w:date="2021-02-25T19:04:00Z">
        <w:r>
          <w:rPr>
            <w:rFonts w:cs="Times New Roman" w:ascii="Times New Roman" w:hAnsi="Times New Roman"/>
            <w:sz w:val="24"/>
            <w:szCs w:val="24"/>
            <w:lang w:val="en-GB"/>
          </w:rPr>
          <w:t xml:space="preserve"> or</w:t>
        </w:r>
      </w:ins>
      <w:ins w:id="267" w:author="Florian Cramer" w:date="2021-02-25T19:05:14Z">
        <w:r>
          <w:rPr>
            <w:rFonts w:cs="Times New Roman" w:ascii="Times New Roman" w:hAnsi="Times New Roman"/>
            <w:sz w:val="24"/>
            <w:szCs w:val="24"/>
            <w:lang w:val="en-GB"/>
          </w:rPr>
          <w:t xml:space="preserve"> </w:t>
        </w:r>
      </w:ins>
      <w:ins w:id="268" w:author="Florian Cramer" w:date="2021-02-25T19:07:03Z">
        <w:r>
          <w:rPr>
            <w:rFonts w:cs="Times New Roman" w:ascii="Times New Roman" w:hAnsi="Times New Roman"/>
            <w:sz w:val="24"/>
            <w:szCs w:val="24"/>
            <w:lang w:val="en-GB"/>
          </w:rPr>
          <w:t xml:space="preserve">the zombie (possibly bot-generated) “Peppa Pig” cartoon videos on YouTube that James Bridle analyzed in his book </w:t>
        </w:r>
      </w:ins>
      <w:del w:id="269" w:author="Florian Cramer" w:date="2021-02-25T12:38:38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You also wrote about ‘Crapularity Hermeneutics’ (Cramer 2018). What are its main challenges?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Actually, the denial of hermeneutics as such – the assumption that hermeneutical competency is </w:t>
      </w:r>
      <w:commentRangeStart w:id="6"/>
      <w:r>
        <w:rPr>
          <w:rFonts w:cs="Times New Roman" w:ascii="Times New Roman" w:hAnsi="Times New Roman"/>
          <w:sz w:val="24"/>
          <w:szCs w:val="24"/>
          <w:lang w:val="en-GB"/>
        </w:rPr>
        <w:t>either expendable or that it can be fully modelled by quantitative means.</w:t>
      </w:r>
      <w:ins w:id="270" w:author="Florian Cramer" w:date="2021-02-25T19:52:18Z">
        <w:r>
          <w:rPr>
            <w:rFonts w:cs="Times New Roman" w:ascii="Times New Roman" w:hAnsi="Times New Roman"/>
            <w:sz w:val="24"/>
            <w:szCs w:val="24"/>
            <w:lang w:val="en-GB"/>
          </w:rPr>
          <w:t xml:space="preserve"> In that text, I am particularly referring to algorithmic text “analytics” </w:t>
        </w:r>
      </w:ins>
      <w:ins w:id="271" w:author="Florian Cramer" w:date="2021-02-25T19:53:26Z">
        <w:r>
          <w:rPr>
            <w:rFonts w:cs="Times New Roman" w:ascii="Times New Roman" w:hAnsi="Times New Roman"/>
            <w:sz w:val="24"/>
            <w:szCs w:val="24"/>
            <w:lang w:val="en-GB"/>
          </w:rPr>
          <w:t>and its positioning to do what hermeneutic text analysis and interpretation</w:t>
        </w:r>
      </w:ins>
      <w:ins w:id="272" w:author="Florian Cramer" w:date="2021-02-25T19:54:12Z">
        <w:r>
          <w:rPr>
            <w:rFonts w:cs="Times New Roman" w:ascii="Times New Roman" w:hAnsi="Times New Roman"/>
            <w:sz w:val="24"/>
            <w:szCs w:val="24"/>
            <w:lang w:val="en-GB"/>
          </w:rPr>
          <w:t xml:space="preserve"> conventionally do, and what the limitations of automatic and quantitative analytics versus qualitative</w:t>
        </w:r>
      </w:ins>
      <w:ins w:id="273" w:author="Florian Cramer" w:date="2021-02-25T19:55:00Z">
        <w:r>
          <w:rPr>
            <w:rFonts w:cs="Times New Roman" w:ascii="Times New Roman" w:hAnsi="Times New Roman"/>
            <w:sz w:val="24"/>
            <w:szCs w:val="24"/>
            <w:lang w:val="en-GB"/>
          </w:rPr>
          <w:t>, hermeneutic text reading are.</w:t>
        </w:r>
      </w:ins>
      <w:r>
        <w:rPr>
          <w:rFonts w:cs="Times New Roman" w:ascii="Times New Roman" w:hAnsi="Times New Roman"/>
          <w:sz w:val="24"/>
          <w:szCs w:val="24"/>
          <w:lang w:val="en-GB"/>
        </w:rPr>
      </w:r>
      <w:ins w:id="274" w:author="Florian Cramer" w:date="2021-02-25T19:52:10Z">
        <w:commentRangeEnd w:id="6"/>
        <w:r>
          <w:commentReference w:id="6"/>
        </w:r>
        <w:r>
          <w:rPr/>
          <w:commentReference w:id="7"/>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Most of us in the academia see openness as a positive thing. Open source, open publishing… yet you draw a clear link between openness and ‘the resurgence of fascism and other forms of populism in the context of the crapularity’ (Cramer 2018). Please elaborate this link – does that mean that openness is not all it is cracked up to be?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To give some historical context, I wrote this text in summer 2016, shortly before Donald Trump was elected president of the United States. The concept of openness goes back to the liberal political philosophy of Karl Popper and his book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xml:space="preserve"> (1934/2005) but also to his earlier work on modern science as being based on falsification (instead of absolute truth claims) (Popper 1945/2020). It exists in philosophical and ideological vicinity to Adam Smith’s ‘invisible hand’ (1776/2007)</w:t>
      </w:r>
      <w:ins w:id="275" w:author="Florian Cramer" w:date="2021-02-25T16:26:22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276" w:author="Florian Cramer" w:date="2021-02-25T16:26:20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to the concept of self-regulating open systems in early General System Theory</w:t>
      </w:r>
      <w:ins w:id="277" w:author="Florian Cramer" w:date="2021-02-25T16:26:24Z">
        <w:r>
          <w:rPr>
            <w:rFonts w:cs="Times New Roman" w:ascii="Times New Roman" w:hAnsi="Times New Roman"/>
            <w:sz w:val="24"/>
            <w:szCs w:val="24"/>
            <w:lang w:val="en-GB"/>
          </w:rPr>
          <w:t>, and in close affiliation to the Mont Pelerin Society, the main intellectual force of post-</w:t>
        </w:r>
      </w:ins>
      <w:ins w:id="278" w:author="Florian Cramer" w:date="2021-02-25T16:27:00Z">
        <w:r>
          <w:rPr>
            <w:rFonts w:cs="Times New Roman" w:ascii="Times New Roman" w:hAnsi="Times New Roman"/>
            <w:sz w:val="24"/>
            <w:szCs w:val="24"/>
            <w:lang w:val="en-GB"/>
          </w:rPr>
          <w:t>WWII neoliberalism in which Popper was a member (Mirowski &amp; Plehwe, 2009)</w:t>
        </w:r>
      </w:ins>
      <w:r>
        <w:rPr>
          <w:rFonts w:cs="Times New Roman" w:ascii="Times New Roman" w:hAnsi="Times New Roman"/>
          <w:sz w:val="24"/>
          <w:szCs w:val="24"/>
          <w:lang w:val="en-GB"/>
        </w:rPr>
        <w:t>.</w:t>
      </w:r>
      <w:del w:id="279" w:author="Florian Cramer" w:date="2021-02-25T16:27:07Z">
        <w:r>
          <w:rPr>
            <w:rFonts w:cs="Times New Roman" w:ascii="Times New Roman" w:hAnsi="Times New Roman"/>
            <w:sz w:val="24"/>
            <w:szCs w:val="24"/>
            <w:lang w:val="en-GB"/>
          </w:rPr>
          <w:delText xml:space="preserve"> </w:delText>
        </w:r>
      </w:del>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essence, openness is a liberal, a neoliberal and to some degrees (i.e., for some but not all currents of libertarianism) a libertarian concept. I agree with you that it is the most attractive and, in its possible radical consequences, most interesting idea developed in that school of thought. But it also has at least two dark sides. One is what we are currently experiencing in the Covid-19 pandemic, with the virus deniers and anti-containment militancy, as reactionary openness of an aggressive ego-liberalism that demands openness literally at the price of other people’s death. </w:t>
      </w:r>
      <w:ins w:id="280" w:author="Florian Cramer" w:date="2021-02-25T18:27:58Z">
        <w:r>
          <w:rPr>
            <w:rFonts w:cs="Times New Roman" w:ascii="Times New Roman" w:hAnsi="Times New Roman"/>
            <w:sz w:val="24"/>
            <w:szCs w:val="24"/>
            <w:lang w:val="en-GB"/>
          </w:rPr>
          <w:t>(</w:t>
        </w:r>
      </w:ins>
      <w:ins w:id="281" w:author="Florian Cramer" w:date="2021-02-25T18:21:12Z">
        <w:r>
          <w:rPr>
            <w:rFonts w:cs="Times New Roman" w:ascii="Times New Roman" w:hAnsi="Times New Roman"/>
            <w:sz w:val="24"/>
            <w:szCs w:val="24"/>
            <w:lang w:val="en-GB"/>
          </w:rPr>
          <w:t xml:space="preserve">I therefore wouldn’t be surprised if future historians will place the hegemonial peak of the Western [neo]liberal model </w:t>
        </w:r>
      </w:ins>
      <w:ins w:id="282" w:author="Florian Cramer" w:date="2021-02-25T18:22:03Z">
        <w:r>
          <w:rPr>
            <w:rFonts w:cs="Times New Roman" w:ascii="Times New Roman" w:hAnsi="Times New Roman"/>
            <w:sz w:val="24"/>
            <w:szCs w:val="24"/>
            <w:lang w:val="en-GB"/>
          </w:rPr>
          <w:t>between 1989 and 2019, and describe its inadequacy to respond to the pandemic – and, for the same reasons, to climate change – as comparable to China</w:t>
        </w:r>
      </w:ins>
      <w:ins w:id="283" w:author="Florian Cramer" w:date="2021-02-25T18:23:57Z">
        <w:r>
          <w:rPr>
            <w:rFonts w:cs="Times New Roman" w:ascii="Times New Roman" w:hAnsi="Times New Roman"/>
            <w:sz w:val="24"/>
            <w:szCs w:val="24"/>
            <w:lang w:val="en-GB"/>
          </w:rPr>
          <w:t xml:space="preserve">’s historical </w:t>
        </w:r>
      </w:ins>
      <w:ins w:id="284" w:author="Florian Cramer" w:date="2021-02-25T18:27:18Z">
        <w:r>
          <w:rPr>
            <w:rFonts w:cs="Times New Roman" w:ascii="Times New Roman" w:hAnsi="Times New Roman"/>
            <w:sz w:val="24"/>
            <w:szCs w:val="24"/>
            <w:lang w:val="en-GB"/>
          </w:rPr>
          <w:t xml:space="preserve">defeats in </w:t>
        </w:r>
      </w:ins>
      <w:ins w:id="285" w:author="Florian Cramer" w:date="2021-02-25T18:24:00Z">
        <w:r>
          <w:rPr>
            <w:rFonts w:cs="Times New Roman" w:ascii="Times New Roman" w:hAnsi="Times New Roman"/>
            <w:sz w:val="24"/>
            <w:szCs w:val="24"/>
            <w:lang w:val="en-GB"/>
          </w:rPr>
          <w:t>the Opium Wars</w:t>
        </w:r>
      </w:ins>
      <w:ins w:id="286" w:author="Florian Cramer" w:date="2021-02-25T18:28:09Z">
        <w:r>
          <w:rPr>
            <w:rFonts w:cs="Times New Roman" w:ascii="Times New Roman" w:hAnsi="Times New Roman"/>
            <w:sz w:val="24"/>
            <w:szCs w:val="24"/>
            <w:lang w:val="en-GB"/>
          </w:rPr>
          <w:t>.)</w:t>
        </w:r>
      </w:ins>
      <w:ins w:id="287" w:author="Florian Cramer" w:date="2021-02-25T18:22:0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The other is the model of </w:t>
      </w:r>
      <w:ins w:id="288" w:author="Florian Cramer" w:date="2021-02-25T18:30:27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open society as a superficially aimless, depoliticized, self-regulating equilibrium that amounts to post-democracy as defined by Colin Crouch (2004). This is a society in which political agency is delegitimized or outright denied through technocratic-procedural arguments (such as Thatcher’s and Merkel’s ‘there is no alternative’). In the text you quoted, I interpreted the rise of populism, in its quite diverse ideological forms, and the rise of fascism, as claiming agency against equilibrium post-politics.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‘Welcome to the Crapularity: Design as a Problem’ (Cramer 2019) you wrote: ‘Ever since design ceased to restrict itself to products and services, it has taken up ambitions of reinventing the world that, in the past, had been the domain of radical art and political movements.’ I read this critique as being primarily about the Silicon Valley model of design as a motor of social change – for instance, by designing apps that connect service providers and customers in new ways, apps like Uber and Airbnb have transformed political economies of whole sectors such as transportation and accommodation. It is easy to claim that, in the process, design has become ‘a problem rather than a solution’ (Cramer 2019). Please describe this problem in more detail. What is its possible solution?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Actually, my text was not about Silicon Valley at all, and your question tells me that I am falsely taking things for granted because I work at a design school. If you look at design how it is being taught and discussed today, then you see that it has much higher ambitions and is much less artisanal than in the past. (Notable exceptions in that past would be Buckminster Fuller and Victor Papanek.) The keywords here are: social design, service design, design thinking, sustainability design. At our school, we even have a Bachelor program called Lifestyle Transformation Design</w:t>
      </w:r>
      <w:r>
        <w:rPr>
          <w:rStyle w:val="FootnoteAnchor"/>
          <w:rFonts w:cs="Times New Roman" w:ascii="Times New Roman" w:hAnsi="Times New Roman"/>
          <w:sz w:val="24"/>
          <w:szCs w:val="24"/>
          <w:lang w:val="en-GB"/>
        </w:rPr>
        <w:footnoteReference w:id="31"/>
      </w:r>
      <w:r>
        <w:rPr>
          <w:rFonts w:cs="Times New Roman" w:ascii="Times New Roman" w:hAnsi="Times New Roman"/>
          <w:sz w:val="24"/>
          <w:szCs w:val="24"/>
          <w:lang w:val="en-GB"/>
        </w:rPr>
        <w:t xml:space="preserve">. Perhaps confusingly, these design disciplines often no longer design tangible products, but social processes.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So what I observed, or rather stated as the obvious, was a reversal of roles. Most contemporary artists dropped the idea of reinventing society through radical experiments after the 1970s. That idea got taken up by design, but in less radical ways. This created the issue of design having become messianic, as it is still based on the idea and work process of designers being confronted with a problem and designing a solution. With the extension of design from objects to social processes, every social problem thus potentially becomes a design challenge. There is a general lack of awareness – to quote my research centre colleague Renee Turner from a conversation – ‘not to turn other people’s misery into our design problem’.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the above text, I suggest that well-intentioned design projects can do more harm than good and thus eventually become the problem themselves. A classic example would be a social design project for an impoverished neighbourhood that ends up gentrifying it and driving out the very people it was supposed to serve. A </w:t>
      </w:r>
      <w:del w:id="289" w:author="Florian Cramer" w:date="2021-02-25T12:43:05Z">
        <w:r>
          <w:rPr>
            <w:rFonts w:cs="Times New Roman" w:ascii="Times New Roman" w:hAnsi="Times New Roman"/>
            <w:sz w:val="24"/>
            <w:szCs w:val="24"/>
            <w:lang w:val="en-GB"/>
          </w:rPr>
          <w:delText>solution</w:delText>
        </w:r>
      </w:del>
      <w:ins w:id="290" w:author="Florian Cramer" w:date="2021-02-25T12:43:05Z">
        <w:r>
          <w:rPr>
            <w:rFonts w:cs="Times New Roman" w:ascii="Times New Roman" w:hAnsi="Times New Roman"/>
            <w:sz w:val="24"/>
            <w:szCs w:val="24"/>
            <w:lang w:val="en-GB"/>
          </w:rPr>
          <w:t>way out of this dilemma</w:t>
        </w:r>
      </w:ins>
      <w:r>
        <w:rPr>
          <w:rFonts w:cs="Times New Roman" w:ascii="Times New Roman" w:hAnsi="Times New Roman"/>
          <w:sz w:val="24"/>
          <w:szCs w:val="24"/>
          <w:lang w:val="en-GB"/>
        </w:rPr>
        <w:t xml:space="preserve"> would be, in my opinion, to stop thinking of design as problem solving.</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The concept of the postdigital may have become less useful for the arts, yet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journal and book series have developed the concept towards humanities and social sciences, where we still find it very productive. Please describe your personal road to postdigital thinking; how did your understanding of the concept change over time?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Most credits go to Tara Transitory, who studied with us at Piet Zwart Institute from 2007-2009 and, as an electronic musician, introduced me to the term and Kim Cascone’s </w:t>
      </w:r>
      <w:commentRangeStart w:id="8"/>
      <w:r>
        <w:rPr>
          <w:rFonts w:cs="Times New Roman" w:ascii="Times New Roman" w:hAnsi="Times New Roman"/>
          <w:sz w:val="24"/>
          <w:szCs w:val="24"/>
          <w:lang w:val="en-GB"/>
        </w:rPr>
        <w:t>essay.</w:t>
      </w:r>
      <w:ins w:id="291" w:author="Florian Cramer" w:date="2021-02-25T19:55:34Z">
        <w:r>
          <w:rPr>
            <w:rFonts w:cs="Times New Roman" w:ascii="Times New Roman" w:hAnsi="Times New Roman"/>
            <w:sz w:val="24"/>
            <w:szCs w:val="24"/>
            <w:lang w:val="en-GB"/>
          </w:rPr>
          <w:t xml:space="preserve"> She graduated, in a digital media design program, with a re</w:t>
        </w:r>
      </w:ins>
      <w:ins w:id="292" w:author="Florian Cramer" w:date="2021-02-25T19:56:00Z">
        <w:r>
          <w:rPr>
            <w:rFonts w:cs="Times New Roman" w:ascii="Times New Roman" w:hAnsi="Times New Roman"/>
            <w:sz w:val="24"/>
            <w:szCs w:val="24"/>
            <w:lang w:val="en-GB"/>
          </w:rPr>
          <w:t xml:space="preserve">el-to-reel tape loop installation while also experimenting, as early as in 2008, with buffer breakdowns from streaming live music </w:t>
        </w:r>
      </w:ins>
      <w:r>
        <w:rPr>
          <w:rFonts w:cs="Times New Roman" w:ascii="Times New Roman" w:hAnsi="Times New Roman"/>
          <w:sz w:val="24"/>
          <w:szCs w:val="24"/>
          <w:lang w:val="en-GB"/>
        </w:rPr>
        <w:t xml:space="preserve"> </w:t>
      </w:r>
      <w:ins w:id="293" w:author="Florian Cramer" w:date="2021-02-25T19:56:58Z">
        <w:r>
          <w:rPr>
            <w:rFonts w:cs="Times New Roman" w:ascii="Times New Roman" w:hAnsi="Times New Roman"/>
            <w:sz w:val="24"/>
            <w:szCs w:val="24"/>
            <w:lang w:val="en-GB"/>
          </w:rPr>
          <w:t xml:space="preserve">performances. </w:t>
        </w:r>
      </w:ins>
      <w:ins w:id="294" w:author="Florian Cramer" w:date="2021-02-25T19:57:29Z">
        <w:r>
          <w:rPr>
            <w:rFonts w:cs="Times New Roman" w:ascii="Times New Roman" w:hAnsi="Times New Roman"/>
            <w:sz w:val="24"/>
            <w:szCs w:val="24"/>
            <w:lang w:val="en-GB"/>
          </w:rPr>
          <w:t>In her practice, she has deepened postdigitality towards a post- and decolonial poetics, and recently returned to tape loop installations with a piece and her partner Nguyễn Baly created at daadgalerie in Berlin (Figure 4). One can, btw, revisit that installation as a virtual reality piece, with the tape loop running as a 3D simulation.</w:t>
        </w:r>
      </w:ins>
      <w:ins w:id="295" w:author="Florian Cramer" w:date="2021-02-25T19:57:29Z">
        <w:r>
          <w:rPr>
            <w:rStyle w:val="FootnoteAnchor"/>
            <w:rFonts w:cs="Times New Roman" w:ascii="Times New Roman" w:hAnsi="Times New Roman"/>
            <w:sz w:val="24"/>
            <w:szCs w:val="24"/>
            <w:lang w:val="en-GB"/>
          </w:rPr>
          <w:footnoteReference w:id="32"/>
        </w:r>
      </w:ins>
    </w:p>
    <w:p>
      <w:pPr>
        <w:pStyle w:val="Normal"/>
        <w:spacing w:before="0" w:after="0"/>
        <w:ind w:firstLine="720"/>
        <w:jc w:val="both"/>
        <w:rPr>
          <w:rFonts w:ascii="Times New Roman" w:hAnsi="Times New Roman" w:cs="Times New Roman"/>
          <w:sz w:val="24"/>
          <w:szCs w:val="24"/>
          <w:lang w:val="en-GB"/>
        </w:rPr>
      </w:pPr>
      <w:r>
        <w:rPr/>
      </w:r>
      <w:ins w:id="296" w:author="Florian Cramer" w:date="2021-02-25T20:10:25Z">
        <w:commentRangeEnd w:id="8"/>
        <w:r>
          <w:commentReference w:id="8"/>
        </w:r>
        <w:r>
          <w:rPr/>
          <w:commentReference w:id="9"/>
        </w:r>
      </w:ins>
      <w:r>
        <w:rPr>
          <w:rFonts w:cs="Times New Roman" w:ascii="Times New Roman" w:hAnsi="Times New Roman"/>
          <w:sz w:val="24"/>
          <w:szCs w:val="24"/>
          <w:lang w:val="en-GB"/>
        </w:rPr>
        <w:t xml:space="preserve">Alessandro Ludovico, who wrote the book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(2012) as a fellow in our research program, prompted me to further explicate the term since his book uses it in a rather implicit manner. More credits go to the artist-run spaces WORM</w:t>
      </w:r>
      <w:r>
        <w:rPr>
          <w:rStyle w:val="FootnoteAnchor"/>
          <w:rFonts w:cs="Times New Roman" w:ascii="Times New Roman" w:hAnsi="Times New Roman"/>
          <w:sz w:val="24"/>
          <w:szCs w:val="24"/>
          <w:lang w:val="en-GB"/>
        </w:rPr>
        <w:footnoteReference w:id="33"/>
      </w:r>
      <w:r>
        <w:rPr>
          <w:rFonts w:cs="Times New Roman" w:ascii="Times New Roman" w:hAnsi="Times New Roman"/>
          <w:sz w:val="24"/>
          <w:szCs w:val="24"/>
          <w:lang w:val="en-GB"/>
        </w:rPr>
        <w:t xml:space="preserve"> (with its artist-run film lab and modular synthesizer studio), De Player</w:t>
      </w:r>
      <w:r>
        <w:rPr>
          <w:rStyle w:val="FootnoteAnchor"/>
          <w:rFonts w:cs="Times New Roman" w:ascii="Times New Roman" w:hAnsi="Times New Roman"/>
          <w:sz w:val="24"/>
          <w:szCs w:val="24"/>
          <w:lang w:val="en-GB"/>
        </w:rPr>
        <w:footnoteReference w:id="34"/>
      </w:r>
      <w:r>
        <w:rPr>
          <w:rFonts w:cs="Times New Roman" w:ascii="Times New Roman" w:hAnsi="Times New Roman"/>
          <w:sz w:val="24"/>
          <w:szCs w:val="24"/>
          <w:lang w:val="en-GB"/>
        </w:rPr>
        <w:t xml:space="preserve"> and Extrapool</w:t>
      </w:r>
      <w:r>
        <w:rPr>
          <w:rStyle w:val="FootnoteAnchor"/>
          <w:rFonts w:cs="Times New Roman" w:ascii="Times New Roman" w:hAnsi="Times New Roman"/>
          <w:sz w:val="24"/>
          <w:szCs w:val="24"/>
          <w:lang w:val="en-GB"/>
        </w:rPr>
        <w:footnoteReference w:id="35"/>
      </w:r>
      <w:r>
        <w:rPr>
          <w:rFonts w:cs="Times New Roman" w:ascii="Times New Roman" w:hAnsi="Times New Roman"/>
          <w:sz w:val="24"/>
          <w:szCs w:val="24"/>
          <w:lang w:val="en-GB"/>
        </w:rPr>
        <w:t xml:space="preserve"> (with its Riso printing workspace) in the Netherlands, along with the projects of many students at Piet Zwart Institute (including among others Linda Hilfling, Ivan Monroy Lopez, Stéphanie Vilayphiou, Dennis de Bel, Albert Jongstra, Darija Medić, Lieven van Speybroeck, Amy Suo Wu and Nan Wang), plus artists such as Goodiepal and Black Quantum Futurism whose practices transcended the artificial divides between ‘analog’ and ‘digital’, ‘old’ and ‘new’ media.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In the period between 2006 and 2010, when I worked as a course director of a media design program, I simply saw that terms such as ‘new media art’, ‘net art’, and ‘software art’, were over-specific and failing younger generations of artists. Unlike the net.art generation of the 1990s, our students no longer associated computing, the Internet and digital file sharing with a DIY commons counterculture to traditional institutions and to ‘ancien régimes’ of authorship and ownership. They lived and worked in a time of upcoming social media and Internet platform capitalism and their new regimes. So it was only logical for them to imagine and practically experiment with alternative systems and regimes that were no longer aligned to the analog/digital divide. This is what the term ‘postdigital’ was capturing for me, and so I found it a good idea to take it up from Kim Cascone and help updating it for the 2010s.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3600" cy="792480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5943600" cy="79248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4: </w:t>
      </w:r>
      <w:del w:id="297" w:author="Florian Cramer" w:date="2021-02-25T15:05:20Z">
        <w:r>
          <w:rPr>
            <w:rFonts w:cs="Times New Roman" w:ascii="Times New Roman" w:hAnsi="Times New Roman"/>
            <w:sz w:val="24"/>
            <w:szCs w:val="24"/>
            <w:lang w:val="en-GB"/>
          </w:rPr>
          <w:delText>Street performance with transgender fire-eaters in Ho Chi Minh City, Vietnam, 2015</w:delText>
        </w:r>
      </w:del>
      <w:ins w:id="298" w:author="Florian Cramer" w:date="2021-02-25T16:35:32Z">
        <w:r>
          <w:rPr>
            <w:rFonts w:cs="Times New Roman" w:ascii="Times New Roman" w:hAnsi="Times New Roman"/>
            <w:sz w:val="24"/>
            <w:szCs w:val="24"/>
            <w:lang w:val="en-GB"/>
          </w:rPr>
          <w:t xml:space="preserve"> </w:t>
        </w:r>
      </w:ins>
      <w:ins w:id="299" w:author="Florian Cramer" w:date="2021-02-25T15:05:20Z">
        <w:r>
          <w:rPr>
            <w:rFonts w:cs="Times New Roman" w:ascii="Times New Roman" w:hAnsi="Times New Roman"/>
            <w:sz w:val="24"/>
            <w:szCs w:val="24"/>
            <w:lang w:val="en-GB"/>
          </w:rPr>
          <w:t xml:space="preserve">Nguyễn [Baly] &amp; [Tara] Transitory, </w:t>
        </w:r>
      </w:ins>
      <w:ins w:id="300" w:author="Florian Cramer" w:date="2021-02-25T15:06:13Z">
        <w:r>
          <w:rPr>
            <w:rFonts w:cs="Times New Roman" w:ascii="Times New Roman" w:hAnsi="Times New Roman"/>
            <w:i/>
            <w:iCs/>
            <w:sz w:val="24"/>
            <w:szCs w:val="24"/>
            <w:lang w:val="en-GB"/>
          </w:rPr>
          <w:t>Topography of Vulnerabilities #1,</w:t>
        </w:r>
      </w:ins>
      <w:ins w:id="301" w:author="Florian Cramer" w:date="2021-02-25T15:06:13Z">
        <w:r>
          <w:rPr>
            <w:rFonts w:cs="Times New Roman" w:ascii="Times New Roman" w:hAnsi="Times New Roman"/>
            <w:sz w:val="24"/>
            <w:szCs w:val="24"/>
            <w:lang w:val="en-GB"/>
          </w:rPr>
          <w:t xml:space="preserve"> analog/digital sound installation at daadgalerie, Berlin 2020: </w:t>
        </w:r>
      </w:ins>
      <w:ins w:id="302" w:author="Florian Cramer" w:date="2021-02-25T15:08:22Z">
        <w:r>
          <w:rPr>
            <w:rFonts w:cs="Times New Roman" w:ascii="Times New Roman" w:hAnsi="Times New Roman"/>
            <w:sz w:val="24"/>
            <w:szCs w:val="24"/>
            <w:lang w:val="en-GB"/>
          </w:rPr>
          <w:t xml:space="preserve">“[A] </w:t>
        </w:r>
      </w:ins>
      <w:ins w:id="303" w:author="Florian Cramer" w:date="2021-02-25T15:08:22Z">
        <w:r>
          <w:rPr>
            <w:rFonts w:cs="Times New Roman" w:ascii="Times New Roman" w:hAnsi="Times New Roman"/>
            <w:b w:val="false"/>
            <w:i w:val="false"/>
            <w:caps w:val="false"/>
            <w:smallCaps w:val="false"/>
            <w:color w:val="FFFFFF"/>
            <w:spacing w:val="0"/>
            <w:sz w:val="24"/>
            <w:szCs w:val="24"/>
            <w:lang w:val="en-GB"/>
          </w:rPr>
          <w:t>Nagra [portable reel-to-reel recorder], 5 tape reels and an Oscillator having a conversation on how do we continue to function and exist in conditions that are contributing to our extinction”</w:t>
        </w:r>
      </w:ins>
      <w:ins w:id="304" w:author="Florian Cramer" w:date="2021-02-25T15:06:13Z">
        <w:r>
          <w:rPr>
            <w:rFonts w:cs="Times New Roman" w:ascii="Times New Roman" w:hAnsi="Times New Roman"/>
            <w:sz w:val="24"/>
            <w:szCs w:val="24"/>
            <w:lang w:val="en-GB"/>
          </w:rPr>
          <w:t xml:space="preserve"> – (photograph by Udo Siegfriedt</w:t>
        </w:r>
      </w:ins>
      <w:ins w:id="305" w:author="Florian Cramer" w:date="2021-02-25T15:07:25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I’ve got this presentation, ‘creatively’ entitled Postdigital Science and Education, which serves to introduce the concept of the postdigital and the Postdigital Science and Education publishing ecosystem to new audiences. As you can imagine, I’ve given this presentation more times than I can think of… In one slide, speaking of problems associated with the term ‘postdigital’ I just show your ‘definition’ from ‘What is “Post-digital”?’ (Cramer 2015): ‘a term that sucks but is useful’. Every time I show this slide, from Europe, America, and Australia to China and Russia, I inevitably hear audiences chuckle…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While we try to avoid too much navel-gazing, Postdigital Science and Education community has extensively debated the concept of the postdigital; reasons why it sucks, and why / how it can be useful. What, in your opinion, are the main problems and potential contributions of the concept in year 2021?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term sucks and is counter-intuitive, because we are not living in postdigital times in any literal sense. When, for example, more and more aspects of daily life depend on Internet platforms during the pandemic – from food delivery to teleconferencing – or when economic analysts describe Tesla’s competitive advantage that its cars have been constructed as a central piece of software with an attached engine, as opposed to traditional cars which have software as an add-on to their components; when in other words, almost every aspect of life becomes more, not less digital, then the term ‘postdigital’ doesn’t seem to make sense. But when that happens, ‘digital’ ceases to describe a difference and simply has become the default state or condition.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To pick a simple example: Almost nobody would still call a digital camera ‘digital camera’; people simply refer to it as a camera. This was different when I wrote my essay ‘What is “Post-digital”?’ (Cramer 2015); at that time, my school still had a Bachelor program called ‘Digital Photography’. Even less people would call a digital audio recorder a digital audio recorder because they might not even know that reel-to-reel audio recorders existed. On the contrary, most people would likely find the use of a film camera or a reel-to-reel audio recorder more remarkable and end up calling it an ‘analog camera’, respectively an ‘analog recorder’. Factually, </w:t>
      </w:r>
      <w:ins w:id="306" w:author="Florian Cramer" w:date="2021-02-25T12:46:12Z">
        <w:r>
          <w:rPr>
            <w:rFonts w:cs="Times New Roman" w:ascii="Times New Roman" w:hAnsi="Times New Roman"/>
            <w:sz w:val="24"/>
            <w:szCs w:val="24"/>
            <w:lang w:val="en-GB"/>
          </w:rPr>
          <w:t xml:space="preserve">even </w:t>
        </w:r>
      </w:ins>
      <w:r>
        <w:rPr>
          <w:rFonts w:cs="Times New Roman" w:ascii="Times New Roman" w:hAnsi="Times New Roman"/>
          <w:sz w:val="24"/>
          <w:szCs w:val="24"/>
          <w:lang w:val="en-GB"/>
        </w:rPr>
        <w:t xml:space="preserve">these devices have become postdigital through most users digitizing their film pictures and tape recordings at some point in post-production – aside from the fact that </w:t>
      </w:r>
      <w:del w:id="307" w:author="Florian Cramer" w:date="2021-02-25T12:46:23Z">
        <w:r>
          <w:rPr>
            <w:rFonts w:cs="Times New Roman" w:ascii="Times New Roman" w:hAnsi="Times New Roman"/>
            <w:sz w:val="24"/>
            <w:szCs w:val="24"/>
            <w:lang w:val="en-GB"/>
          </w:rPr>
          <w:delText xml:space="preserve">even </w:delText>
        </w:r>
      </w:del>
      <w:r>
        <w:rPr>
          <w:rFonts w:cs="Times New Roman" w:ascii="Times New Roman" w:hAnsi="Times New Roman"/>
          <w:sz w:val="24"/>
          <w:szCs w:val="24"/>
          <w:lang w:val="en-GB"/>
        </w:rPr>
        <w:t xml:space="preserve">an ‘analog’ 35mm film camera is actually a hybrid digital-analog system, since its (countable, discrete) frames technically constitute a digital system.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The best possible contribution of the concept ‘postdigital’ in 2021 is, in my opinion, that it can help to complicate the terms ‘digital’ and ‘analog’, particularly in the humanities and social sciences. It could also be used for fields of technology that are literally post-digital, such as biocomputing and continuous variable quantum computing.</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 would argue that there are other important contributions as well! For instance, postdigital theory has always had a strong interest in publishing (e.g. Ludovico 2012). In a recent paper, ‘Hybrid Publishing: Between Print and Electronics, Art and Research’, you argue that ‘[f]or new forms of interdisciplinary and artistic research, there is a corresponding need for new forms of publishing that go beyond the traditional academic textbook’ (Cramer 2018). Obviously, modes of publishing are closely related to modes of knowledge production… Which new forms of knowledge are now emerging in our postdigital condition? What is their relationship between (artistic and non-artistic) modes of publishing and dissemination?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Probably the best-known contemporary example is the Forensic Architecture research collective</w:t>
      </w:r>
      <w:r>
        <w:rPr>
          <w:rStyle w:val="FootnoteAnchor"/>
          <w:rFonts w:cs="Times New Roman" w:ascii="Times New Roman" w:hAnsi="Times New Roman"/>
          <w:sz w:val="24"/>
          <w:szCs w:val="24"/>
          <w:lang w:val="en-GB"/>
        </w:rPr>
        <w:footnoteReference w:id="36"/>
      </w:r>
      <w:r>
        <w:rPr>
          <w:rFonts w:cs="Times New Roman" w:ascii="Times New Roman" w:hAnsi="Times New Roman"/>
          <w:sz w:val="24"/>
          <w:szCs w:val="24"/>
          <w:lang w:val="en-GB"/>
        </w:rPr>
        <w:t>, which uses digital design tools in audiovisual media as both as research tolls and forms of dissemination. Another one is the Feral Atlas</w:t>
      </w:r>
      <w:r>
        <w:rPr>
          <w:rStyle w:val="FootnoteAnchor"/>
          <w:rFonts w:cs="Times New Roman" w:ascii="Times New Roman" w:hAnsi="Times New Roman"/>
          <w:sz w:val="24"/>
          <w:szCs w:val="24"/>
          <w:lang w:val="en-GB"/>
        </w:rPr>
        <w:footnoteReference w:id="37"/>
      </w:r>
      <w:r>
        <w:rPr>
          <w:rFonts w:cs="Times New Roman" w:ascii="Times New Roman" w:hAnsi="Times New Roman"/>
          <w:sz w:val="24"/>
          <w:szCs w:val="24"/>
          <w:lang w:val="en-GB"/>
        </w:rPr>
        <w:t xml:space="preserve">, an exploration of ‘ecologies that have been encouraged by human-built infrastructures, but which have developed and spread beyond human control’. It is being developed as a simultaneous research and online publication platform by a multidisciplinary collective that involves anthropologist Anna Lowenhaupt Tsing, visual culture researcher Jennifer Deger, environmental anthropologist Alder Keleman Saxena, and graphic designer Feifei Zhou.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Outside academic institutions, I could mention again the work of artist-research collectives such as Display Distribute from Hong Kong, which, among others, runs an international courier service ‘Light Logistics’ as a research project.</w:t>
      </w:r>
      <w:ins w:id="308" w:author="Florian Cramer" w:date="2021-02-25T16:39:00Z">
        <w:r>
          <w:rPr>
            <w:rFonts w:cs="Times New Roman" w:ascii="Times New Roman" w:hAnsi="Times New Roman"/>
            <w:sz w:val="24"/>
            <w:szCs w:val="24"/>
            <w:lang w:val="en-GB"/>
          </w:rPr>
          <w:t xml:space="preserve"> This courier service reflects on the economic and political cross-border relations between Hong Kong and Mainland China where goods are being semi-officially transported across the borders and the precarious state of independent publishing in Hong Kong. </w:t>
        </w:r>
      </w:ins>
      <w:ins w:id="309" w:author="Florian Cramer" w:date="2021-02-25T16:41:16Z">
        <w:r>
          <w:rPr>
            <w:rFonts w:cs="Times New Roman" w:ascii="Times New Roman" w:hAnsi="Times New Roman"/>
            <w:sz w:val="24"/>
            <w:szCs w:val="24"/>
            <w:lang w:val="en-GB"/>
          </w:rPr>
          <w:t xml:space="preserve">‘Light Logistics’ </w:t>
        </w:r>
      </w:ins>
      <w:ins w:id="310" w:author="Florian Cramer" w:date="2021-02-25T16:39:00Z">
        <w:r>
          <w:rPr>
            <w:rFonts w:cs="Times New Roman" w:ascii="Times New Roman" w:hAnsi="Times New Roman"/>
            <w:sz w:val="24"/>
            <w:szCs w:val="24"/>
            <w:lang w:val="en-GB"/>
          </w:rPr>
          <w:t>is run by volunteer collaborators and is based on personal travels and encounters, but also involves a complex online and offline tracking bureaucracy (See Figure 2).</w:t>
        </w:r>
      </w:ins>
      <w:r>
        <w:rPr>
          <w:rFonts w:cs="Times New Roman" w:ascii="Times New Roman" w:hAnsi="Times New Roman"/>
          <w:sz w:val="24"/>
          <w:szCs w:val="24"/>
          <w:lang w:val="en-GB"/>
        </w:rPr>
        <w:t xml:space="preserve"> There is </w:t>
      </w:r>
      <w:del w:id="311" w:author="Florian Cramer" w:date="2021-02-25T16:47:28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 xml:space="preserve">the Black Quantum Futurism from Philadelphia, which among others explores alternative concepts of time </w:t>
      </w:r>
      <w:ins w:id="312" w:author="Florian Cramer" w:date="2021-02-25T16:37:32Z">
        <w:r>
          <w:rPr>
            <w:rFonts w:cs="Times New Roman" w:ascii="Times New Roman" w:hAnsi="Times New Roman"/>
            <w:sz w:val="24"/>
            <w:szCs w:val="24"/>
            <w:lang w:val="en-GB"/>
          </w:rPr>
          <w:t xml:space="preserve">and mixes sciences, politics and speculative thinking and speculative technologies </w:t>
        </w:r>
      </w:ins>
      <w:del w:id="313" w:author="Florian Cramer" w:date="2021-02-25T16:37:55Z">
        <w:r>
          <w:rPr>
            <w:rFonts w:cs="Times New Roman" w:ascii="Times New Roman" w:hAnsi="Times New Roman"/>
            <w:sz w:val="24"/>
            <w:szCs w:val="24"/>
            <w:lang w:val="en-GB"/>
          </w:rPr>
          <w:delText xml:space="preserve">through </w:delText>
        </w:r>
      </w:del>
      <w:ins w:id="314" w:author="Florian Cramer" w:date="2021-02-25T16:37:55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 xml:space="preserve">workshops, </w:t>
      </w:r>
      <w:ins w:id="315" w:author="Florian Cramer" w:date="2021-02-25T16:37:17Z">
        <w:r>
          <w:rPr>
            <w:rFonts w:cs="Times New Roman" w:ascii="Times New Roman" w:hAnsi="Times New Roman"/>
            <w:sz w:val="24"/>
            <w:szCs w:val="24"/>
            <w:lang w:val="en-GB"/>
          </w:rPr>
          <w:t xml:space="preserve">concerts, performances, </w:t>
        </w:r>
      </w:ins>
      <w:r>
        <w:rPr>
          <w:rFonts w:cs="Times New Roman" w:ascii="Times New Roman" w:hAnsi="Times New Roman"/>
          <w:sz w:val="24"/>
          <w:szCs w:val="24"/>
          <w:lang w:val="en-GB"/>
        </w:rPr>
        <w:t>zines, exhibitions and books</w:t>
      </w:r>
      <w:ins w:id="316" w:author="Florian Cramer" w:date="2021-02-25T20:02:44Z">
        <w:r>
          <w:rPr>
            <w:rFonts w:cs="Times New Roman" w:ascii="Times New Roman" w:hAnsi="Times New Roman"/>
            <w:sz w:val="24"/>
            <w:szCs w:val="24"/>
            <w:lang w:val="en-GB"/>
          </w:rPr>
          <w:t>, often also in formats that combine fiction re</w:t>
        </w:r>
      </w:ins>
      <w:ins w:id="317" w:author="Florian Cramer" w:date="2021-02-25T20:03:00Z">
        <w:r>
          <w:rPr>
            <w:rFonts w:cs="Times New Roman" w:ascii="Times New Roman" w:hAnsi="Times New Roman"/>
            <w:sz w:val="24"/>
            <w:szCs w:val="24"/>
            <w:lang w:val="en-GB"/>
          </w:rPr>
          <w:t>adings with experimental electronic music</w:t>
        </w:r>
      </w:ins>
      <w:r>
        <w:rPr>
          <w:rFonts w:cs="Times New Roman" w:ascii="Times New Roman" w:hAnsi="Times New Roman"/>
          <w:sz w:val="24"/>
          <w:szCs w:val="24"/>
          <w:lang w:val="en-GB"/>
        </w:rPr>
        <w:t xml:space="preserve"> (</w:t>
      </w:r>
      <w:commentRangeStart w:id="10"/>
      <w:r>
        <w:rPr>
          <w:rFonts w:cs="Times New Roman" w:ascii="Times New Roman" w:hAnsi="Times New Roman"/>
          <w:sz w:val="24"/>
          <w:szCs w:val="24"/>
          <w:lang w:val="en-GB"/>
        </w:rPr>
        <w:t xml:space="preserve">see Figure </w:t>
      </w:r>
      <w:r>
        <w:rPr>
          <w:rFonts w:cs="Times New Roman" w:ascii="Times New Roman" w:hAnsi="Times New Roman"/>
          <w:sz w:val="24"/>
          <w:szCs w:val="24"/>
          <w:lang w:val="en-GB"/>
        </w:rPr>
      </w:r>
      <w:ins w:id="318" w:author="Florian Cramer" w:date="2021-02-25T20:03:42Z">
        <w:commentRangeEnd w:id="10"/>
        <w:r>
          <w:commentReference w:id="10"/>
        </w:r>
        <w:r>
          <w:rPr/>
          <w:commentReference w:id="11"/>
        </w:r>
      </w:ins>
      <w:r>
        <w:rPr>
          <w:rFonts w:cs="Times New Roman" w:ascii="Times New Roman" w:hAnsi="Times New Roman"/>
          <w:sz w:val="24"/>
          <w:szCs w:val="24"/>
          <w:lang w:val="en-GB"/>
        </w:rPr>
        <w:t>5). I’d also like to mention the Jatiwangi art Factory from Indonesia</w:t>
      </w:r>
      <w:r>
        <w:rPr>
          <w:rStyle w:val="FootnoteAnchor"/>
          <w:rFonts w:cs="Times New Roman" w:ascii="Times New Roman" w:hAnsi="Times New Roman"/>
          <w:sz w:val="24"/>
          <w:szCs w:val="24"/>
          <w:lang w:val="en-GB"/>
        </w:rPr>
        <w:footnoteReference w:id="38"/>
      </w:r>
      <w:r>
        <w:rPr>
          <w:rFonts w:cs="Times New Roman" w:ascii="Times New Roman" w:hAnsi="Times New Roman"/>
          <w:sz w:val="24"/>
          <w:szCs w:val="24"/>
          <w:lang w:val="en-GB"/>
        </w:rPr>
        <w:t xml:space="preserve"> </w:t>
      </w:r>
      <w:del w:id="319" w:author="Florian Cramer" w:date="2021-02-25T12:47:25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which conducts material artistic research, residencies and community projects that explore ‘Tanah’ (clay, soil, earth) as a local resource.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Much of this has been traditionally framed as ‘artistic research’ because it manifests itself in formats that are traditionally associated with contemporary art, but I would argue that these practices manifest new types of research, gathering and dissemination of knowledge beyond their significance as contemporary artistic practices. By the way, in all these examples, digital and non-digital practices and media are being mixed and interconnected.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3600" cy="397510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0"/>
                    <a:stretch>
                      <a:fillRect/>
                    </a:stretch>
                  </pic:blipFill>
                  <pic:spPr bwMode="auto">
                    <a:xfrm>
                      <a:off x="0" y="0"/>
                      <a:ext cx="5943600" cy="39751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del w:id="321" w:author="Florian Cramer" w:date="2021-02-25T14:45:09Z"/>
        </w:rPr>
      </w:pPr>
      <w:del w:id="320" w:author="Florian Cramer" w:date="2021-02-25T14:45:09Z">
        <w:r>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Figure 5:</w:t>
      </w:r>
      <w:ins w:id="322" w:author="Florian Cramer" w:date="2021-02-25T14:45:22Z">
        <w:r>
          <w:rPr>
            <w:rFonts w:cs="Times New Roman" w:ascii="Times New Roman" w:hAnsi="Times New Roman"/>
            <w:sz w:val="24"/>
            <w:szCs w:val="24"/>
            <w:lang w:val="en-GB"/>
          </w:rPr>
          <w:t xml:space="preserve"> Black Quantum Futurism (Rasheedah Phillips and Camae Ayewa/Moor Mother) recording with hybrid analog and digital electronic instruments in WORM’s </w:t>
        </w:r>
      </w:ins>
      <w:del w:id="323" w:author="Florian Cramer" w:date="2021-02-25T14:45:59Z">
        <w:r>
          <w:rPr>
            <w:rFonts w:cs="Times New Roman" w:ascii="Times New Roman" w:hAnsi="Times New Roman"/>
            <w:sz w:val="24"/>
            <w:szCs w:val="24"/>
            <w:lang w:val="en-GB"/>
          </w:rPr>
          <w:delText xml:space="preserve"> </w:delText>
        </w:r>
      </w:del>
      <w:ins w:id="324" w:author="Florian Cramer" w:date="2021-02-25T14:45:55Z">
        <w:r>
          <w:rPr>
            <w:rFonts w:cs="Times New Roman" w:ascii="Times New Roman" w:hAnsi="Times New Roman"/>
            <w:sz w:val="24"/>
            <w:szCs w:val="24"/>
            <w:lang w:val="en-GB"/>
          </w:rPr>
          <w:t xml:space="preserve">synthesizer studio, Rotterdam, August 2016 </w:t>
        </w:r>
      </w:ins>
      <w:del w:id="325" w:author="Florian Cramer" w:date="2021-02-25T14:46:24Z">
        <w:r>
          <w:rPr>
            <w:rFonts w:cs="Times New Roman" w:ascii="Times New Roman" w:hAnsi="Times New Roman"/>
            <w:sz w:val="24"/>
            <w:szCs w:val="24"/>
            <w:lang w:val="en-GB"/>
          </w:rPr>
          <w:delText>Black</w:delText>
        </w:r>
      </w:del>
      <w:del w:id="326" w:author="Florian Cramer" w:date="2021-02-25T14:45:18Z">
        <w:r>
          <w:rPr>
            <w:rFonts w:cs="Times New Roman" w:ascii="Times New Roman" w:hAnsi="Times New Roman"/>
            <w:sz w:val="24"/>
            <w:szCs w:val="24"/>
            <w:lang w:val="en-GB"/>
          </w:rPr>
          <w:delText>_</w:delText>
        </w:r>
      </w:del>
      <w:del w:id="327" w:author="Florian Cramer" w:date="2021-02-25T14:46:24Z">
        <w:r>
          <w:rPr>
            <w:rFonts w:cs="Times New Roman" w:ascii="Times New Roman" w:hAnsi="Times New Roman"/>
            <w:sz w:val="24"/>
            <w:szCs w:val="24"/>
            <w:lang w:val="en-GB"/>
          </w:rPr>
          <w:delText>Quantum_Futurism-Rasheedah_Phillips+Camae_Ayewa_at_WORM_studio_Rotterdam-lowres. (Cramer XX</w:delText>
        </w:r>
      </w:del>
      <w:ins w:id="328" w:author="Florian Cramer" w:date="2021-02-25T14:46:27Z">
        <w:commentRangeStart w:id="12"/>
        <w:commentRangeStart w:id="13"/>
        <w:r>
          <w:rPr>
            <w:rFonts w:cs="Times New Roman" w:ascii="Times New Roman" w:hAnsi="Times New Roman"/>
            <w:sz w:val="24"/>
            <w:szCs w:val="24"/>
            <w:lang w:val="en-GB"/>
          </w:rPr>
          <w:t>(picture taken by Florian Cramer</w:t>
        </w:r>
      </w:ins>
      <w:ins w:id="329" w:author="Florian Cramer" w:date="2021-02-25T20:06:03Z">
        <w:r>
          <w:rPr>
            <w:rFonts w:cs="Times New Roman" w:ascii="Times New Roman" w:hAnsi="Times New Roman"/>
            <w:sz w:val="24"/>
            <w:szCs w:val="24"/>
            <w:lang w:val="en-GB"/>
          </w:rPr>
          <w:t>, Creative Commons</w:t>
        </w:r>
      </w:ins>
      <w:ins w:id="330" w:author="Florian Cramer" w:date="2021-02-25T20:05:13Z">
        <w:r>
          <w:rPr>
            <w:rFonts w:cs="Times New Roman" w:ascii="Times New Roman" w:hAnsi="Times New Roman"/>
            <w:sz w:val="24"/>
            <w:szCs w:val="24"/>
            <w:lang w:val="en-GB"/>
          </w:rPr>
          <w:t xml:space="preserve"> </w:t>
        </w:r>
      </w:ins>
      <w:ins w:id="331" w:author="Florian Cramer" w:date="2021-02-25T20:06:09Z">
        <w:r>
          <w:rPr>
            <w:rFonts w:cs="Times New Roman" w:ascii="Times New Roman" w:hAnsi="Times New Roman"/>
            <w:sz w:val="24"/>
            <w:szCs w:val="24"/>
            <w:lang w:val="en-GB"/>
          </w:rPr>
          <w:t>Attribution-ShareAlike 4.0 International license (CC BY-SA 4.0)</w:t>
        </w:r>
      </w:ins>
      <w:r>
        <w:rPr>
          <w:rFonts w:cs="Times New Roman" w:ascii="Times New Roman" w:hAnsi="Times New Roman"/>
          <w:sz w:val="24"/>
          <w:szCs w:val="24"/>
          <w:lang w:val="en-GB"/>
        </w:rPr>
        <w:t xml:space="preserve">) </w:t>
      </w:r>
      <w:r>
        <w:rPr>
          <w:rFonts w:cs="Times New Roman" w:ascii="Times New Roman" w:hAnsi="Times New Roman"/>
          <w:sz w:val="24"/>
          <w:szCs w:val="24"/>
          <w:lang w:val="en-GB"/>
        </w:rPr>
      </w:r>
      <w:ins w:id="332" w:author="Florian Cramer" w:date="2021-02-25T20:06:35Z">
        <w:commentRangeEnd w:id="13"/>
        <w:r>
          <w:commentReference w:id="13"/>
        </w:r>
        <w:r>
          <w:rPr/>
          <w:commentReference w:id="14"/>
        </w:r>
      </w:ins>
      <w:commentRangeEnd w:id="12"/>
      <w:r>
        <w:commentReference w:id="12"/>
      </w:r>
      <w:r>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Technologies are constitutive parts of capitalism. Based on their focus, recent authors have described various transformations of capitalism using concepts such as data capitalism (Fuchs 2019), algorithmic capitalism (Peters and Jandrić 2018: 32), communicative capitalism (Dean 2009; Ford 2018), surveillance capitalism (Zuboff 2019), technoscientific capitalism (Birch and Muniesa 2020), and high tech and low pay capitalism (Marcy 2009). Coming ‘after mercantile, industrial, and knowledge capitalisms’ (Peters 2012: 105), bioinformational capitalism is ‘based on a self-organizing and self-replicating code that harnesses both the results of the information and new biology revolutions and brings them together in a powerful alliance’ (Peters 2012: 105).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one of the best examples of bioinformational capitalism is the interplay between national politics, international politics, and global pharmaceutical corporate sector, in various struggles over Covid-19 vaccines. Bioinformational capitalism, and our Covid-19 reality, also cause significant reconfigurations in the world of arts (Kuzmanić and Jandrić 2020). What are the main challenges facing arts in this context?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Frankly, I wonder whether the entire system of the arts – which is pretty much a Western invention of the last three centuries – inasmuch it is centred on public (or semi-public) venues, will be able to survive. I would not be surprised if it would collapse or at least radically transform. And even if you just remove small pieces from the puzzle, such as the ceaseless international (air) travel of artists and curators, it will be radically reconfigured, and will likely end up in a major legitimacy crisis. I can tell from some first-hand insight into cultural institutions that a real fear of their directors and curators is that the pandemic will make people realize that for all their cultural needs, a Netflix subscription is enough and the rest is expendable.</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Back to your definition of postdigital aesthetics (Cramer 2013), I’d also argue that DIY also has a big role in these recent transformations of the arts system…</w:t>
      </w:r>
      <w:r>
        <w:rPr>
          <w:rFonts w:cs="Times New Roman" w:ascii="Times New Roman" w:hAnsi="Times New Roman"/>
          <w:b/>
          <w:bCs/>
          <w:sz w:val="24"/>
          <w:szCs w:val="24"/>
          <w:lang w:val="en-GB"/>
        </w:rPr>
        <w:t xml:space="preserv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Yes, in the way its institutions have to improvise and reinvent their activities. But when this just boils down to streaming events via teleconferencing (which is hardly bearable for people who spent whole workdays in front of their webcam), or having a person or a robot walk through an exhibition with a camera for remote viewers – I am not very optimistic about this</w:t>
      </w:r>
      <w:ins w:id="333" w:author="Florian Cramer" w:date="2021-02-25T12:49:28Z">
        <w:r>
          <w:rPr>
            <w:rFonts w:cs="Times New Roman" w:ascii="Times New Roman" w:hAnsi="Times New Roman"/>
            <w:sz w:val="24"/>
            <w:szCs w:val="24"/>
            <w:lang w:val="en-GB"/>
          </w:rPr>
          <w:t xml:space="preserve"> type of</w:t>
        </w:r>
      </w:ins>
      <w:r>
        <w:rPr>
          <w:rFonts w:cs="Times New Roman" w:ascii="Times New Roman" w:hAnsi="Times New Roman"/>
          <w:sz w:val="24"/>
          <w:szCs w:val="24"/>
          <w:lang w:val="en-GB"/>
        </w:rPr>
        <w:t xml:space="preserve"> DIY.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Here in Rotterdam, the place that was the main source for my writing on postdigitality, WORM, transformed into a community radio station during the pandemic, which works amazingly well, and brings back joy and purpose to the arts. (I might be a bit biased because I have my own program on that radio.) I attribute that to an undogmatic, DIY, postdigital mentality of not being overly attached, or invested into, one particular medium – no matter whether that medium is a white cube or the Internet.</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recent article, ‘Letters from dystopian and utopian futures of arts education’ (Cramer and Teran 2020), is a piece of speculative fiction aimed at making sense of our present. Yet I cannot help but ask you to play a bit further: What, in your opinion, is the future of arts and arts education after Covid-19?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This is an open question, and thus a genuine research question – and what </w:t>
      </w:r>
      <w:del w:id="334" w:author="Florian Cramer" w:date="2021-02-25T16:50:40Z">
        <w:r>
          <w:rPr>
            <w:rFonts w:cs="Times New Roman" w:ascii="Times New Roman" w:hAnsi="Times New Roman"/>
            <w:sz w:val="24"/>
            <w:szCs w:val="24"/>
            <w:lang w:val="en-GB"/>
          </w:rPr>
          <w:delText>I,</w:delText>
        </w:r>
      </w:del>
      <w:r>
        <w:rPr>
          <w:rFonts w:cs="Times New Roman" w:ascii="Times New Roman" w:hAnsi="Times New Roman"/>
          <w:sz w:val="24"/>
          <w:szCs w:val="24"/>
          <w:lang w:val="en-GB"/>
        </w:rPr>
        <w:t xml:space="preserve"> Michelle Teran</w:t>
      </w:r>
      <w:ins w:id="335" w:author="Florian Cramer" w:date="2021-02-25T16:50:48Z">
        <w:r>
          <w:rPr>
            <w:rFonts w:cs="Times New Roman" w:ascii="Times New Roman" w:hAnsi="Times New Roman"/>
            <w:sz w:val="24"/>
            <w:szCs w:val="24"/>
            <w:lang w:val="en-GB"/>
          </w:rPr>
          <w:t>, I</w:t>
        </w:r>
      </w:ins>
      <w:r>
        <w:rPr>
          <w:rFonts w:cs="Times New Roman" w:ascii="Times New Roman" w:hAnsi="Times New Roman"/>
          <w:sz w:val="24"/>
          <w:szCs w:val="24"/>
          <w:lang w:val="en-GB"/>
        </w:rPr>
        <w:t xml:space="preserve"> and my colleagues at Willem de Kooning Academy and the other research projects that mentioned, are investigating. It would be presumptuous if we claimed to know the future of arts and art education, but the examples of current ‘blurry’ practices I gave before might indicate a larger tendency and development.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References</w:t>
      </w:r>
    </w:p>
    <w:p>
      <w:pPr>
        <w:pStyle w:val="Normal"/>
        <w:spacing w:before="0" w:after="0"/>
        <w:ind w:left="720" w:hanging="720"/>
        <w:jc w:val="both"/>
        <w:rPr>
          <w:rFonts w:ascii="Times New Roman" w:hAnsi="Times New Roman" w:cs="Times New Roman"/>
          <w:iCs/>
          <w:sz w:val="24"/>
          <w:szCs w:val="24"/>
          <w:lang w:val="en-GB"/>
        </w:rPr>
      </w:pPr>
      <w:r>
        <w:rPr>
          <w:rFonts w:cs="Times New Roman" w:ascii="Times New Roman" w:hAnsi="Times New Roman"/>
          <w:iCs/>
          <w:sz w:val="24"/>
          <w:szCs w:val="24"/>
        </w:rPr>
        <w:t>Cascone, K., &amp; Jandrić, P. (2021). The Failure of Failure: Postdigital Aesthetics Against Techno-Mystification. </w:t>
      </w:r>
      <w:r>
        <w:rPr>
          <w:rFonts w:cs="Times New Roman" w:ascii="Times New Roman" w:hAnsi="Times New Roman"/>
          <w:i/>
          <w:iCs/>
          <w:sz w:val="24"/>
          <w:szCs w:val="24"/>
        </w:rPr>
        <w:t>Postdigital Science and Education. </w:t>
      </w:r>
      <w:hyperlink r:id="rId11">
        <w:r>
          <w:rPr>
            <w:rStyle w:val="InternetLink"/>
            <w:rFonts w:cs="Times New Roman" w:ascii="Times New Roman" w:hAnsi="Times New Roman"/>
            <w:iCs/>
            <w:sz w:val="24"/>
            <w:szCs w:val="24"/>
          </w:rPr>
          <w:t>https://doi.org/10.1007/s42438-020-00209-1</w:t>
        </w:r>
      </w:hyperlink>
      <w:r>
        <w:rPr>
          <w:rFonts w:cs="Times New Roman" w:ascii="Times New Roman" w:hAnsi="Times New Roman"/>
          <w:iCs/>
          <w:sz w:val="24"/>
          <w:szCs w:val="24"/>
        </w:rPr>
        <w:t>.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Hybrid Publishing: Between Print and Electronics, Art and Research. </w:t>
      </w:r>
      <w:hyperlink r:id="rId12">
        <w:r>
          <w:rPr>
            <w:rStyle w:val="InternetLink"/>
            <w:rFonts w:cs="Times New Roman" w:ascii="Times New Roman" w:hAnsi="Times New Roman"/>
            <w:sz w:val="24"/>
            <w:szCs w:val="24"/>
            <w:lang w:val="en-GB"/>
          </w:rPr>
          <w:t>https://publications.rasl.nu/read/reflective/hybrid-publishing-between-print-and-electronics-art-and-research?search=Hybrid+Publishing</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(2005).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Rotterdam: Piet Zwart Institute.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(2011). </w:t>
      </w:r>
      <w:r>
        <w:rPr>
          <w:rFonts w:cs="Times New Roman" w:ascii="Times New Roman" w:hAnsi="Times New Roman"/>
          <w:i/>
          <w:iCs/>
          <w:sz w:val="24"/>
          <w:szCs w:val="24"/>
          <w:lang w:val="en-GB"/>
        </w:rPr>
        <w:t>Exe.cut[up]able statements: Poetische Kalküle und Phantasmen des selbstausführenden Texts</w:t>
      </w:r>
      <w:r>
        <w:rPr>
          <w:rFonts w:cs="Times New Roman" w:ascii="Times New Roman" w:hAnsi="Times New Roman"/>
          <w:sz w:val="24"/>
          <w:szCs w:val="24"/>
          <w:lang w:val="en-GB"/>
        </w:rPr>
        <w:t xml:space="preserve">. Paderborn, Germany: Wilhelm Fink.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(2012). Post-Digital Writing. Electronic Book Review, 12 December. </w:t>
      </w:r>
      <w:hyperlink r:id="rId13">
        <w:r>
          <w:rPr>
            <w:rStyle w:val="InternetLink"/>
            <w:rFonts w:cs="Times New Roman" w:ascii="Times New Roman" w:hAnsi="Times New Roman"/>
            <w:sz w:val="24"/>
            <w:szCs w:val="24"/>
            <w:lang w:val="en-GB"/>
          </w:rPr>
          <w:t>http://electronicbookreview.com/essay/post-digital-writing/</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Rotterdam and New York: NaiOlO Publishers, and Institute of Network Cultures.</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Aesthetics. Making and Breaking, 1. </w:t>
      </w:r>
      <w:hyperlink r:id="rId14">
        <w:r>
          <w:rPr>
            <w:rStyle w:val="InternetLink"/>
            <w:rFonts w:cs="Times New Roman" w:ascii="Times New Roman" w:hAnsi="Times New Roman"/>
            <w:sz w:val="24"/>
            <w:szCs w:val="24"/>
            <w:lang w:val="en-GB"/>
          </w:rPr>
          <w:t>https://makingandbreaking.org/article/crapularity-aesthetics/</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Hermeneutics. In W. H. K. Chun, H. Steyerl, C. Apprich, &amp; F. Cramer, Pattern Discrimination (pp. 23-58). Minneapolis, MN: University of Minnesota Press.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(2019). Welcome to the Crapularity: Design as a Problem. Archined, 16 November. </w:t>
      </w:r>
      <w:hyperlink r:id="rId15">
        <w:r>
          <w:rPr>
            <w:rStyle w:val="InternetLink"/>
            <w:rFonts w:cs="Times New Roman" w:ascii="Times New Roman" w:hAnsi="Times New Roman"/>
            <w:sz w:val="24"/>
            <w:szCs w:val="24"/>
            <w:lang w:val="en-GB"/>
          </w:rPr>
          <w:t>https://www.archined.nl/2019/11/welcome-to-the-crapularity-design-as-a-problem/</w:t>
        </w:r>
      </w:hyperlink>
      <w:r>
        <w:rPr>
          <w:rFonts w:cs="Times New Roman" w:ascii="Times New Roman" w:hAnsi="Times New Roman"/>
          <w:sz w:val="24"/>
          <w:szCs w:val="24"/>
          <w:lang w:val="en-GB"/>
        </w:rPr>
        <w:t>. Accessed 2 February 2021.</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(2020). A Poetics of Exhaustion: Looking at the Automation of Literature from its Dead Ends. </w:t>
      </w:r>
      <w:hyperlink r:id="rId16">
        <w:r>
          <w:rPr>
            <w:rStyle w:val="InternetLink"/>
            <w:rFonts w:cs="Times New Roman" w:ascii="Times New Roman" w:hAnsi="Times New Roman"/>
            <w:sz w:val="24"/>
            <w:szCs w:val="24"/>
            <w:lang w:val="en-GB"/>
          </w:rPr>
          <w:t>https://studip.tu-braunschweig.de/plugins.php/coreforum/index/index/2f9a12c0de6bd98fbe932a138c4e50b2?cid=6a4c969e34c005476f21a8fa4800ded4</w:t>
        </w:r>
      </w:hyperlink>
      <w:r>
        <w:rPr>
          <w:rFonts w:cs="Times New Roman" w:ascii="Times New Roman" w:hAnsi="Times New Roman"/>
          <w:sz w:val="24"/>
          <w:szCs w:val="24"/>
          <w:lang w:val="en-GB"/>
        </w:rPr>
        <w:t xml:space="preserve">. Accessed 18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Ming 1, W. (2020). Blank Space QAnon. On the Success of a Conspiracy Fantasy as a Collective Text Interpretation Game. </w:t>
      </w:r>
      <w:hyperlink r:id="rId17">
        <w:r>
          <w:rPr>
            <w:rStyle w:val="InternetLink"/>
            <w:rFonts w:cs="Times New Roman" w:ascii="Times New Roman" w:hAnsi="Times New Roman"/>
            <w:sz w:val="24"/>
            <w:szCs w:val="24"/>
            <w:lang w:val="en-GB"/>
          </w:rPr>
          <w:t>https://www.wumingfoundation.com/giap/blank-space-qanon/</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Teran, M. (2020). Letters from dystopian and utopian futures of arts education. In D. P. Gijsbertse, H. A. Van Klink, C. Machielse, &amp; J. H. Timmermans (Eds.), </w:t>
      </w:r>
      <w:r>
        <w:rPr>
          <w:rFonts w:cs="Times New Roman" w:ascii="Times New Roman" w:hAnsi="Times New Roman"/>
          <w:i/>
          <w:iCs/>
          <w:sz w:val="24"/>
          <w:szCs w:val="24"/>
          <w:lang w:val="en-GB"/>
        </w:rPr>
        <w:t>Hoger beroepsonderwijs in 2030: Toekomstverkenningen en scenario’s vanuit Hogeschool Rotterdam</w:t>
      </w:r>
      <w:r>
        <w:rPr>
          <w:rFonts w:cs="Times New Roman" w:ascii="Times New Roman" w:hAnsi="Times New Roman"/>
          <w:sz w:val="24"/>
          <w:szCs w:val="24"/>
          <w:lang w:val="en-GB"/>
        </w:rPr>
        <w:t xml:space="preserve"> (pp. 427-464). Rotterdam: Hogeschool Rotterdam Uitgeverij.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Post-digital aesthetics. Lemagazine, 1 May. </w:t>
      </w:r>
      <w:hyperlink r:id="rId18" w:tgtFrame="_blank">
        <w:r>
          <w:rPr>
            <w:rStyle w:val="InternetLink"/>
            <w:rFonts w:cs="Times New Roman" w:ascii="Times New Roman" w:hAnsi="Times New Roman"/>
            <w:sz w:val="24"/>
            <w:szCs w:val="24"/>
            <w:lang w:val="en-GB"/>
          </w:rPr>
          <w:t>http://lemagazine.jeudepaume.org/2013/05/florian-cramer-post-digital-aesthetics/</w:t>
        </w:r>
      </w:hyperlink>
      <w:r>
        <w:rPr>
          <w:rFonts w:cs="Times New Roman" w:ascii="Times New Roman" w:hAnsi="Times New Roman"/>
          <w:sz w:val="24"/>
          <w:szCs w:val="24"/>
          <w:lang w:val="en-GB"/>
        </w:rPr>
        <w:t xml:space="preserve">. Accessed 4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Cramer, F. (2015). What is ‘post-digital’? In D. M. Berry &amp; M. Dieter (Eds.), </w:t>
      </w:r>
      <w:r>
        <w:rPr>
          <w:rFonts w:cs="Times New Roman" w:ascii="Times New Roman" w:hAnsi="Times New Roman"/>
          <w:i/>
          <w:iCs/>
          <w:sz w:val="24"/>
          <w:szCs w:val="24"/>
          <w:lang w:val="en-GB"/>
        </w:rPr>
        <w:t>Postdigital aesthetics: Art, computation and design</w:t>
      </w:r>
      <w:r>
        <w:rPr>
          <w:rFonts w:cs="Times New Roman" w:ascii="Times New Roman" w:hAnsi="Times New Roman"/>
          <w:sz w:val="24"/>
          <w:szCs w:val="24"/>
          <w:lang w:val="en-GB"/>
        </w:rPr>
        <w:t xml:space="preserve"> (pp. 12–26). New York: Palgrave Macmillan. </w:t>
      </w:r>
      <w:hyperlink r:id="rId19">
        <w:r>
          <w:rPr>
            <w:rStyle w:val="InternetLink"/>
            <w:rFonts w:cs="Times New Roman" w:ascii="Times New Roman" w:hAnsi="Times New Roman"/>
            <w:sz w:val="24"/>
            <w:szCs w:val="24"/>
            <w:lang w:val="en-GB"/>
          </w:rPr>
          <w:t>https://doi.org/10.1057/9781137437204_2</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Crouch, C. (2004). </w:t>
      </w:r>
      <w:r>
        <w:rPr>
          <w:rFonts w:cs="Times New Roman" w:ascii="Times New Roman" w:hAnsi="Times New Roman"/>
          <w:i/>
          <w:iCs/>
          <w:sz w:val="24"/>
          <w:szCs w:val="24"/>
          <w:lang w:val="en-GB"/>
        </w:rPr>
        <w:t>Post-Democracy.</w:t>
      </w:r>
      <w:r>
        <w:rPr>
          <w:rFonts w:cs="Times New Roman" w:ascii="Times New Roman" w:hAnsi="Times New Roman"/>
          <w:sz w:val="24"/>
          <w:szCs w:val="24"/>
          <w:lang w:val="en-GB"/>
        </w:rPr>
        <w:t xml:space="preserve"> Cambridge, UK and Malden, MA: Polity.</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Dewey, J. (1932/2005). </w:t>
      </w:r>
      <w:r>
        <w:rPr>
          <w:rFonts w:cs="Times New Roman" w:ascii="Times New Roman" w:hAnsi="Times New Roman"/>
          <w:i/>
          <w:iCs/>
          <w:sz w:val="24"/>
          <w:szCs w:val="24"/>
          <w:lang w:val="en-GB"/>
        </w:rPr>
        <w:t>Art as Experience</w:t>
      </w:r>
      <w:r>
        <w:rPr>
          <w:rFonts w:cs="Times New Roman" w:ascii="Times New Roman" w:hAnsi="Times New Roman"/>
          <w:sz w:val="24"/>
          <w:szCs w:val="24"/>
          <w:lang w:val="en-GB"/>
        </w:rPr>
        <w:t>. London: Penguin.</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Drucker, J. (2012). Humanistic theory and digital scholarship. Debates in the Digital Humanities, 150, 85-95. </w:t>
      </w:r>
      <w:r>
        <w:fldChar w:fldCharType="begin"/>
      </w:r>
      <w:r>
        <w:rPr>
          <w:rStyle w:val="InternetLink"/>
          <w:sz w:val="24"/>
          <w:szCs w:val="24"/>
          <w:rFonts w:cs="Times New Roman" w:ascii="Times New Roman" w:hAnsi="Times New Roman"/>
        </w:rPr>
        <w:instrText> HYPERLINK "https://dhdebates.gc.cuny.edu/read/untitled-88c11800-9446-469b-a3be-3fdb36bfbd1e/section/0b495250-97af-4046-91ff-98b6ea9f83c0" \l "ch06"</w:instrText>
      </w:r>
      <w:r>
        <w:rPr>
          <w:rStyle w:val="InternetLink"/>
          <w:sz w:val="24"/>
          <w:szCs w:val="24"/>
          <w:rFonts w:cs="Times New Roman" w:ascii="Times New Roman" w:hAnsi="Times New Roman"/>
        </w:rPr>
        <w:fldChar w:fldCharType="separate"/>
      </w:r>
      <w:r>
        <w:rPr>
          <w:rStyle w:val="InternetLink"/>
          <w:rFonts w:cs="Times New Roman" w:ascii="Times New Roman" w:hAnsi="Times New Roman"/>
          <w:sz w:val="24"/>
          <w:szCs w:val="24"/>
          <w:lang w:val="en-GB"/>
        </w:rPr>
        <w:t>https://dhdebates.gc.cuny.edu/read/untitled-88c11800-9446-469b-a3be-3fdb36bfbd1e/section/0b495250-97af-4046-91ff-98b6ea9f83c0#ch06</w:t>
      </w:r>
      <w:r>
        <w:rPr>
          <w:rStyle w:val="InternetLink"/>
          <w:sz w:val="24"/>
          <w:szCs w:val="24"/>
          <w:rFonts w:cs="Times New Roman" w:ascii="Times New Roman" w:hAnsi="Times New Roman"/>
        </w:rPr>
        <w:fldChar w:fldCharType="end"/>
      </w:r>
      <w:r>
        <w:rPr>
          <w:rFonts w:cs="Times New Roman" w:ascii="Times New Roman" w:hAnsi="Times New Roman"/>
          <w:sz w:val="24"/>
          <w:szCs w:val="24"/>
          <w:lang w:val="en-GB"/>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Fuller, M. (Ed.). (2008).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Cambridge, MA: MIT Press. </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Gerlach, N., &amp; Hamilton, S. N. (2003). Introduction: a history of social science fiction. </w:t>
      </w:r>
      <w:r>
        <w:rPr>
          <w:rFonts w:cs="Times New Roman" w:ascii="Times New Roman" w:hAnsi="Times New Roman"/>
          <w:i/>
          <w:iCs/>
          <w:sz w:val="24"/>
          <w:szCs w:val="24"/>
          <w:lang w:val="en-GB" w:bidi="en-US"/>
        </w:rPr>
        <w:t>Science Fiction Studies, 30</w:t>
      </w:r>
      <w:r>
        <w:rPr>
          <w:rFonts w:cs="Times New Roman" w:ascii="Times New Roman" w:hAnsi="Times New Roman"/>
          <w:iCs/>
          <w:sz w:val="24"/>
          <w:szCs w:val="24"/>
          <w:lang w:val="en-GB" w:bidi="en-US"/>
        </w:rPr>
        <w:t>(2), 161–173.</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Graham, M., Kitchin, R., Mattern, S., &amp; Shaw, J. (Eds.). (2019). </w:t>
      </w:r>
      <w:r>
        <w:rPr>
          <w:rFonts w:cs="Times New Roman" w:ascii="Times New Roman" w:hAnsi="Times New Roman"/>
          <w:i/>
          <w:iCs/>
          <w:sz w:val="24"/>
          <w:szCs w:val="24"/>
          <w:lang w:val="en-GB" w:bidi="en-US"/>
        </w:rPr>
        <w:t>How to run a city like Amazon, and other fables</w:t>
      </w:r>
      <w:r>
        <w:rPr>
          <w:rFonts w:cs="Times New Roman" w:ascii="Times New Roman" w:hAnsi="Times New Roman"/>
          <w:iCs/>
          <w:sz w:val="24"/>
          <w:szCs w:val="24"/>
          <w:lang w:val="en-GB" w:bidi="en-US"/>
        </w:rPr>
        <w:t>. London: Meatspace Press.</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Heidegger, M. (1937/2008). On the Origin of the Work of Art. In D. F: Krell (Ed.), </w:t>
      </w:r>
      <w:r>
        <w:rPr>
          <w:rFonts w:cs="Times New Roman" w:ascii="Times New Roman" w:hAnsi="Times New Roman"/>
          <w:i/>
          <w:iCs/>
          <w:sz w:val="24"/>
          <w:szCs w:val="24"/>
          <w:lang w:val="en-GB"/>
        </w:rPr>
        <w:t>Martin Heidegger: Basic Writings</w:t>
      </w:r>
      <w:r>
        <w:rPr>
          <w:rFonts w:cs="Times New Roman" w:ascii="Times New Roman" w:hAnsi="Times New Roman"/>
          <w:sz w:val="24"/>
          <w:szCs w:val="24"/>
          <w:lang w:val="en-GB"/>
        </w:rPr>
        <w:t xml:space="preserve"> (pp. 143–212). New York: HarperCollins.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Jones, C. (2018). Experience and networked learning. In N. BonderupDohn, S. Cranmer, J. A. Sime, M. de Laat, &amp; T. Ryberg (Eds.), </w:t>
      </w:r>
      <w:r>
        <w:rPr>
          <w:rFonts w:cs="Times New Roman" w:ascii="Times New Roman" w:hAnsi="Times New Roman"/>
          <w:i/>
          <w:iCs/>
          <w:sz w:val="24"/>
          <w:szCs w:val="24"/>
          <w:lang w:val="en-GB"/>
        </w:rPr>
        <w:t xml:space="preserve">Networked learning: Reflections and challenges </w:t>
      </w:r>
      <w:r>
        <w:rPr>
          <w:rFonts w:cs="Times New Roman" w:ascii="Times New Roman" w:hAnsi="Times New Roman"/>
          <w:sz w:val="24"/>
          <w:szCs w:val="24"/>
          <w:lang w:val="en-GB"/>
        </w:rPr>
        <w:t xml:space="preserve">(pp. 39–56). Springer International. </w:t>
      </w:r>
      <w:hyperlink r:id="rId20">
        <w:r>
          <w:rPr>
            <w:rStyle w:val="InternetLink"/>
            <w:rFonts w:cs="Times New Roman" w:ascii="Times New Roman" w:hAnsi="Times New Roman"/>
            <w:sz w:val="24"/>
            <w:szCs w:val="24"/>
            <w:lang w:val="en-GB"/>
          </w:rPr>
          <w:t>https://doi.org/10.1007/978-3-319-74857-3_3</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Kittler, F. (1992). There Is No Software. </w:t>
      </w:r>
      <w:r>
        <w:rPr>
          <w:rFonts w:cs="Times New Roman" w:ascii="Times New Roman" w:hAnsi="Times New Roman"/>
          <w:i/>
          <w:iCs/>
          <w:sz w:val="24"/>
          <w:szCs w:val="24"/>
          <w:lang w:val="en-GB"/>
        </w:rPr>
        <w:t>Stanford Literature Review, 9</w:t>
      </w:r>
      <w:r>
        <w:rPr>
          <w:rFonts w:cs="Times New Roman" w:ascii="Times New Roman" w:hAnsi="Times New Roman"/>
          <w:sz w:val="24"/>
          <w:szCs w:val="24"/>
          <w:lang w:val="en-GB"/>
        </w:rPr>
        <w:t>, 81–90.</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Kupferman, D. W. (2020). I, robot teacher. </w:t>
      </w:r>
      <w:r>
        <w:rPr>
          <w:rFonts w:cs="Times New Roman" w:ascii="Times New Roman" w:hAnsi="Times New Roman"/>
          <w:i/>
          <w:iCs/>
          <w:sz w:val="24"/>
          <w:szCs w:val="24"/>
          <w:lang w:val="en-GB"/>
        </w:rPr>
        <w:t>Educational Philosophy and Theory</w:t>
      </w:r>
      <w:r>
        <w:rPr>
          <w:rFonts w:cs="Times New Roman" w:ascii="Times New Roman" w:hAnsi="Times New Roman"/>
          <w:sz w:val="24"/>
          <w:szCs w:val="24"/>
          <w:lang w:val="en-GB"/>
        </w:rPr>
        <w:t>.</w:t>
      </w:r>
      <w:r>
        <w:rPr>
          <w:rFonts w:cs="Times New Roman" w:ascii="Times New Roman" w:hAnsi="Times New Roman"/>
          <w:iCs/>
          <w:sz w:val="24"/>
          <w:szCs w:val="24"/>
          <w:lang w:val="en-GB" w:bidi="en-US"/>
        </w:rPr>
        <w:t xml:space="preserve"> </w:t>
      </w:r>
      <w:hyperlink r:id="rId21">
        <w:r>
          <w:rPr>
            <w:rStyle w:val="InternetLink"/>
            <w:rFonts w:cs="Times New Roman" w:ascii="Times New Roman" w:hAnsi="Times New Roman"/>
            <w:sz w:val="24"/>
            <w:szCs w:val="24"/>
            <w:lang w:val="en-GB"/>
          </w:rPr>
          <w:t>https://doi.org/10.1080/00131857.2020.1793534</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iCs/>
          <w:sz w:val="24"/>
          <w:szCs w:val="24"/>
          <w:lang w:val="hr-HR"/>
        </w:rPr>
      </w:pPr>
      <w:r>
        <w:rPr>
          <w:rFonts w:cs="Times New Roman" w:ascii="Times New Roman" w:hAnsi="Times New Roman"/>
          <w:iCs/>
          <w:sz w:val="24"/>
          <w:szCs w:val="24"/>
          <w:lang w:val="hr-HR"/>
        </w:rPr>
        <w:t xml:space="preserve">Kurzweil, R. (2005). </w:t>
      </w:r>
      <w:r>
        <w:rPr>
          <w:rFonts w:cs="Times New Roman" w:ascii="Times New Roman" w:hAnsi="Times New Roman"/>
          <w:i/>
          <w:sz w:val="24"/>
          <w:szCs w:val="24"/>
          <w:lang w:val="hr-HR"/>
        </w:rPr>
        <w:t>The Singularity Is Near: when humans transcend biology.</w:t>
      </w:r>
      <w:r>
        <w:rPr>
          <w:rFonts w:cs="Times New Roman" w:ascii="Times New Roman" w:hAnsi="Times New Roman"/>
          <w:iCs/>
          <w:sz w:val="24"/>
          <w:szCs w:val="24"/>
          <w:lang w:val="hr-HR"/>
        </w:rPr>
        <w:t xml:space="preserve"> New York: Viking. </w:t>
      </w:r>
    </w:p>
    <w:p>
      <w:pPr>
        <w:pStyle w:val="Normal"/>
        <w:spacing w:lineRule="auto" w:line="240" w:before="0" w:after="0"/>
        <w:ind w:left="720" w:hanging="720"/>
        <w:contextualSpacing/>
        <w:jc w:val="both"/>
        <w:rPr>
          <w:rFonts w:ascii="Times New Roman" w:hAnsi="Times New Roman" w:cs="Times New Roman"/>
          <w:sz w:val="24"/>
          <w:szCs w:val="24"/>
          <w:lang w:val="en-GB"/>
          <w:ins w:id="336" w:author="Florian Cramer" w:date="2021-02-25T17:06:31Z"/>
        </w:rPr>
      </w:pPr>
      <w:r>
        <w:rPr>
          <w:rFonts w:cs="Times New Roman" w:ascii="Times New Roman" w:hAnsi="Times New Roman"/>
          <w:sz w:val="24"/>
          <w:szCs w:val="24"/>
        </w:rPr>
        <w:t>Kuzmanić, A., &amp; Jandrić, P. (2020). </w:t>
      </w:r>
      <w:r>
        <w:rPr>
          <w:rFonts w:cs="Times New Roman" w:ascii="Times New Roman" w:hAnsi="Times New Roman"/>
          <w:i/>
          <w:iCs/>
          <w:sz w:val="24"/>
          <w:szCs w:val="24"/>
        </w:rPr>
        <w:t>Art Without Place</w:t>
      </w:r>
      <w:r>
        <w:rPr>
          <w:rFonts w:cs="Times New Roman" w:ascii="Times New Roman" w:hAnsi="Times New Roman"/>
          <w:sz w:val="24"/>
          <w:szCs w:val="24"/>
        </w:rPr>
        <w:t xml:space="preserve">. Zagreb: Oaza. </w:t>
      </w:r>
    </w:p>
    <w:p>
      <w:pPr>
        <w:pStyle w:val="Normal"/>
        <w:spacing w:lineRule="auto" w:line="240" w:before="0" w:after="0"/>
        <w:ind w:left="720" w:hanging="720"/>
        <w:contextualSpacing/>
        <w:jc w:val="both"/>
        <w:rPr>
          <w:rFonts w:ascii="Times New Roman" w:hAnsi="Times New Roman" w:cs="Times New Roman"/>
          <w:sz w:val="24"/>
          <w:szCs w:val="24"/>
          <w:lang w:val="en-GB"/>
        </w:rPr>
      </w:pPr>
      <w:ins w:id="337" w:author="Florian Cramer" w:date="2021-02-25T17:06:31Z">
        <w:r>
          <w:rPr>
            <w:rFonts w:cs="Times New Roman" w:ascii="Times New Roman" w:hAnsi="Times New Roman"/>
            <w:sz w:val="24"/>
            <w:szCs w:val="24"/>
            <w:lang w:val="en-GB"/>
          </w:rPr>
          <w:t xml:space="preserve">Lachmann, R. (2002). </w:t>
        </w:r>
      </w:ins>
      <w:ins w:id="338" w:author="Florian Cramer" w:date="2021-02-25T17:06:31Z">
        <w:r>
          <w:rPr>
            <w:rFonts w:cs="Times New Roman" w:ascii="Times New Roman" w:hAnsi="Times New Roman"/>
            <w:i/>
            <w:iCs/>
            <w:sz w:val="24"/>
            <w:szCs w:val="24"/>
            <w:lang w:val="en-GB"/>
          </w:rPr>
          <w:t>Erzählte Phantastik</w:t>
        </w:r>
      </w:ins>
      <w:ins w:id="339" w:author="Florian Cramer" w:date="2021-02-25T17:06:31Z">
        <w:r>
          <w:rPr>
            <w:rFonts w:cs="Times New Roman" w:ascii="Times New Roman" w:hAnsi="Times New Roman"/>
            <w:sz w:val="24"/>
            <w:szCs w:val="24"/>
            <w:lang w:val="en-GB"/>
          </w:rPr>
          <w:t>. Frankfurt: Suhrkamp.</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iCs/>
          <w:sz w:val="24"/>
          <w:szCs w:val="24"/>
          <w:lang w:bidi="en-US"/>
        </w:rPr>
        <w:t xml:space="preserve">Lessig, L. (1999/2006).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New York: Basic Books.</w:t>
      </w:r>
    </w:p>
    <w:p>
      <w:pPr>
        <w:pStyle w:val="Normal"/>
        <w:spacing w:lineRule="auto" w:line="240" w:before="0" w:after="0"/>
        <w:ind w:left="720" w:hanging="720"/>
        <w:contextualSpacing/>
        <w:jc w:val="both"/>
        <w:rPr>
          <w:rFonts w:ascii="Times New Roman" w:hAnsi="Times New Roman" w:cs="Times New Roman"/>
          <w:sz w:val="24"/>
          <w:szCs w:val="24"/>
          <w:lang w:val="en-GB"/>
          <w:ins w:id="340" w:author="Florian Cramer" w:date="2021-02-25T15:45:09Z"/>
        </w:rPr>
      </w:pPr>
      <w:r>
        <w:rPr>
          <w:rFonts w:cs="Times New Roman" w:ascii="Times New Roman" w:hAnsi="Times New Roman"/>
          <w:sz w:val="24"/>
          <w:szCs w:val="24"/>
          <w:lang w:val="en-GB"/>
        </w:rPr>
        <w:t xml:space="preserve">Ludovico, A. (2012).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Eindhoven: Onomatopee. </w:t>
      </w:r>
    </w:p>
    <w:p>
      <w:pPr>
        <w:pStyle w:val="Normal"/>
        <w:spacing w:lineRule="auto" w:line="240" w:before="0" w:after="0"/>
        <w:ind w:left="720" w:hanging="720"/>
        <w:contextualSpacing/>
        <w:jc w:val="both"/>
        <w:rPr>
          <w:rFonts w:ascii="Times New Roman" w:hAnsi="Times New Roman" w:cs="Times New Roman"/>
          <w:sz w:val="24"/>
          <w:szCs w:val="24"/>
          <w:lang w:val="en-GB"/>
          <w:ins w:id="344" w:author="Florian Cramer" w:date="2021-02-25T18:13:57Z"/>
        </w:rPr>
      </w:pPr>
      <w:ins w:id="341" w:author="Florian Cramer" w:date="2021-02-25T15:45:09Z">
        <w:r>
          <w:rPr>
            <w:rFonts w:cs="Times New Roman" w:ascii="Times New Roman" w:hAnsi="Times New Roman"/>
            <w:sz w:val="24"/>
            <w:szCs w:val="24"/>
            <w:lang w:val="en-GB"/>
          </w:rPr>
          <w:t xml:space="preserve">Manovich, L. (2002). </w:t>
        </w:r>
      </w:ins>
      <w:ins w:id="342" w:author="Florian Cramer" w:date="2021-02-25T15:45:09Z">
        <w:r>
          <w:rPr>
            <w:rFonts w:cs="Times New Roman" w:ascii="Times New Roman" w:hAnsi="Times New Roman"/>
            <w:i/>
            <w:iCs/>
            <w:sz w:val="24"/>
            <w:szCs w:val="24"/>
            <w:lang w:val="en-GB"/>
          </w:rPr>
          <w:t>The Language of New Media</w:t>
        </w:r>
      </w:ins>
      <w:ins w:id="343" w:author="Florian Cramer" w:date="2021-02-25T15:45:09Z">
        <w:r>
          <w:rPr>
            <w:rFonts w:cs="Times New Roman" w:ascii="Times New Roman" w:hAnsi="Times New Roman"/>
            <w:sz w:val="24"/>
            <w:szCs w:val="24"/>
            <w:lang w:val="en-GB"/>
          </w:rPr>
          <w:t>. Cambridge: MIT Press.</w:t>
        </w:r>
      </w:ins>
    </w:p>
    <w:p>
      <w:pPr>
        <w:pStyle w:val="Normal"/>
        <w:spacing w:lineRule="auto" w:line="240" w:before="0" w:after="0"/>
        <w:ind w:left="720" w:hanging="720"/>
        <w:contextualSpacing/>
        <w:jc w:val="both"/>
        <w:rPr>
          <w:rFonts w:ascii="Times New Roman" w:hAnsi="Times New Roman" w:cs="Times New Roman"/>
          <w:sz w:val="24"/>
          <w:szCs w:val="24"/>
          <w:lang w:val="en-GB"/>
          <w:ins w:id="348" w:author="Florian Cramer" w:date="2021-02-25T16:34:17Z"/>
        </w:rPr>
      </w:pPr>
      <w:ins w:id="345" w:author="Florian Cramer" w:date="2021-02-25T18:15:09Z">
        <w:r>
          <w:rPr>
            <w:rFonts w:cs="Times New Roman" w:ascii="Times New Roman" w:hAnsi="Times New Roman"/>
            <w:sz w:val="24"/>
            <w:szCs w:val="24"/>
            <w:lang w:val="en-GB"/>
          </w:rPr>
          <w:t xml:space="preserve">Mattenklott, G. (1989). </w:t>
        </w:r>
      </w:ins>
      <w:ins w:id="346" w:author="Florian Cramer" w:date="2021-02-25T18:15:09Z">
        <w:r>
          <w:rPr>
            <w:rFonts w:cs="Times New Roman" w:ascii="Times New Roman" w:hAnsi="Times New Roman"/>
            <w:i/>
            <w:iCs/>
            <w:sz w:val="24"/>
            <w:szCs w:val="24"/>
            <w:lang w:val="en-GB"/>
          </w:rPr>
          <w:t>Ästhetische Anthropologie in Goethes zweitem “Faust.”</w:t>
        </w:r>
      </w:ins>
      <w:ins w:id="347" w:author="Florian Cramer" w:date="2021-02-25T18:15:09Z">
        <w:r>
          <w:rPr>
            <w:rFonts w:cs="Times New Roman" w:ascii="Times New Roman" w:hAnsi="Times New Roman"/>
            <w:sz w:val="24"/>
            <w:szCs w:val="24"/>
            <w:lang w:val="en-GB"/>
          </w:rPr>
          <w:t xml:space="preserve"> In G. Gebauer, D. Kamper, C. Wulf, K. Wünsche, D. Lenzen, &amp; G. Mattenklott (Eds.), Historische Anthropologie (pp. 217–252). Rowohlt.</w:t>
        </w:r>
      </w:ins>
    </w:p>
    <w:p>
      <w:pPr>
        <w:pStyle w:val="Normal"/>
        <w:spacing w:lineRule="auto" w:line="240" w:before="0" w:after="0"/>
        <w:ind w:left="720" w:hanging="720"/>
        <w:contextualSpacing/>
        <w:jc w:val="both"/>
        <w:rPr>
          <w:rFonts w:ascii="Times New Roman" w:hAnsi="Times New Roman" w:cs="Times New Roman"/>
          <w:sz w:val="24"/>
          <w:szCs w:val="24"/>
          <w:lang w:val="en-GB"/>
        </w:rPr>
      </w:pPr>
      <w:ins w:id="349" w:author="Florian Cramer" w:date="2021-02-25T16:34:17Z">
        <w:r>
          <w:rPr>
            <w:rFonts w:cs="Times New Roman" w:ascii="Times New Roman" w:hAnsi="Times New Roman"/>
            <w:sz w:val="24"/>
            <w:szCs w:val="24"/>
            <w:lang w:val="en-GB"/>
          </w:rPr>
          <w:t xml:space="preserve">McHugh, G. (2010). </w:t>
        </w:r>
      </w:ins>
      <w:ins w:id="350" w:author="Florian Cramer" w:date="2021-02-25T16:34:17Z">
        <w:r>
          <w:rPr>
            <w:rFonts w:cs="Times New Roman" w:ascii="Times New Roman" w:hAnsi="Times New Roman"/>
            <w:i/>
            <w:iCs/>
            <w:sz w:val="24"/>
            <w:szCs w:val="24"/>
            <w:u w:val="single"/>
            <w:lang w:val="en-GB"/>
          </w:rPr>
          <w:t>Post Internet</w:t>
        </w:r>
      </w:ins>
      <w:ins w:id="351" w:author="Florian Cramer" w:date="2021-02-25T16:34:17Z">
        <w:r>
          <w:rPr>
            <w:rFonts w:cs="Times New Roman" w:ascii="Times New Roman" w:hAnsi="Times New Roman"/>
            <w:sz w:val="24"/>
            <w:szCs w:val="24"/>
            <w:lang w:val="en-GB"/>
          </w:rPr>
          <w:t xml:space="preserve">. </w:t>
        </w:r>
      </w:ins>
      <w:hyperlink r:id="rId22">
        <w:ins w:id="352" w:author="Florian Cramer" w:date="2021-02-25T16:34:17Z">
          <w:r>
            <w:rPr>
              <w:rStyle w:val="InternetLink"/>
              <w:rFonts w:cs="Times New Roman" w:ascii="Times New Roman" w:hAnsi="Times New Roman"/>
              <w:sz w:val="24"/>
              <w:szCs w:val="24"/>
              <w:lang w:val="en-GB"/>
            </w:rPr>
            <w:t>https://122909a.com.rhizome.org/</w:t>
          </w:r>
        </w:ins>
      </w:hyperlink>
      <w:ins w:id="353" w:author="Florian Cramer" w:date="2021-02-25T16:34:17Z">
        <w:r>
          <w:rPr>
            <w:rFonts w:cs="Times New Roman" w:ascii="Times New Roman" w:hAnsi="Times New Roman"/>
            <w:sz w:val="24"/>
            <w:szCs w:val="24"/>
            <w:lang w:val="en-GB"/>
          </w:rPr>
          <w:t>. Accessed 25 February 2021</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McLaren, P. (2020). Networked Religion: Metaphysical Redemption or Eternal Regret?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w:t>
      </w:r>
      <w:hyperlink r:id="rId23">
        <w:r>
          <w:rPr>
            <w:rStyle w:val="InternetLink"/>
            <w:rFonts w:cs="Times New Roman" w:ascii="Times New Roman" w:hAnsi="Times New Roman"/>
            <w:sz w:val="24"/>
            <w:szCs w:val="24"/>
            <w:lang w:val="en-GB"/>
          </w:rPr>
          <w:t>https://doi.org/10.1007/s42438-020-00112-9</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ins w:id="354" w:author="Florian Cramer" w:date="2021-02-25T16:29:37Z"/>
        </w:rPr>
      </w:pPr>
      <w:r>
        <w:rPr>
          <w:rFonts w:cs="Times New Roman" w:ascii="Times New Roman" w:hAnsi="Times New Roman"/>
          <w:sz w:val="24"/>
          <w:szCs w:val="24"/>
          <w:lang w:val="en-GB"/>
        </w:rPr>
        <w:t xml:space="preserve">Merrison, L. (2001).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[Documentary Film]. Zürich: Dschoint Ventschr Filmproduktion. </w:t>
      </w:r>
    </w:p>
    <w:p>
      <w:pPr>
        <w:pStyle w:val="Normal"/>
        <w:spacing w:lineRule="auto" w:line="240" w:before="0" w:after="0"/>
        <w:ind w:left="720" w:hanging="720"/>
        <w:contextualSpacing/>
        <w:jc w:val="both"/>
        <w:rPr>
          <w:rFonts w:ascii="Times New Roman" w:hAnsi="Times New Roman" w:cs="Times New Roman"/>
          <w:sz w:val="24"/>
          <w:szCs w:val="24"/>
          <w:lang w:val="en-GB"/>
        </w:rPr>
      </w:pPr>
      <w:ins w:id="355" w:author="Florian Cramer" w:date="2021-02-25T16:29:37Z">
        <w:r>
          <w:rPr>
            <w:rFonts w:cs="Times New Roman" w:ascii="Times New Roman" w:hAnsi="Times New Roman"/>
            <w:sz w:val="24"/>
            <w:szCs w:val="24"/>
            <w:lang w:val="en-GB"/>
          </w:rPr>
          <w:t xml:space="preserve">Mirowski, P., &amp; Plehwe, D. (Eds.). (2009). </w:t>
        </w:r>
      </w:ins>
      <w:ins w:id="356" w:author="Florian Cramer" w:date="2021-02-25T16:29:37Z">
        <w:r>
          <w:rPr>
            <w:rFonts w:cs="Times New Roman" w:ascii="Times New Roman" w:hAnsi="Times New Roman"/>
            <w:i/>
            <w:iCs/>
            <w:sz w:val="24"/>
            <w:szCs w:val="24"/>
            <w:lang w:val="en-GB"/>
          </w:rPr>
          <w:t>The Road from Mont Pelerin: The Making of the Neoliberal Thought Collective</w:t>
        </w:r>
      </w:ins>
      <w:ins w:id="357" w:author="Florian Cramer" w:date="2021-02-25T16:29:37Z">
        <w:r>
          <w:rPr>
            <w:rFonts w:cs="Times New Roman" w:ascii="Times New Roman" w:hAnsi="Times New Roman"/>
            <w:sz w:val="24"/>
            <w:szCs w:val="24"/>
            <w:lang w:val="en-GB"/>
          </w:rPr>
          <w:t>. Harvard University Press.</w:t>
        </w:r>
      </w:ins>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 xml:space="preserve">Moioli, C. (2016). </w:t>
      </w:r>
      <w:r>
        <w:rPr>
          <w:rFonts w:cs="Times New Roman" w:ascii="Times New Roman" w:hAnsi="Times New Roman"/>
          <w:i/>
          <w:sz w:val="24"/>
          <w:szCs w:val="24"/>
          <w:lang w:val="en-GB" w:bidi="en-US"/>
        </w:rPr>
        <w:t>Neoism now &amp; then. In conversation with Florian Cramer</w:t>
      </w:r>
      <w:r>
        <w:rPr>
          <w:rFonts w:cs="Times New Roman" w:ascii="Times New Roman" w:hAnsi="Times New Roman"/>
          <w:iCs/>
          <w:sz w:val="24"/>
          <w:szCs w:val="24"/>
          <w:lang w:val="en-GB" w:bidi="en-US"/>
        </w:rPr>
        <w:t xml:space="preserve">. Brescia: Link Editions.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Neural (2013a). Interview with Florian Cramer. </w:t>
      </w:r>
      <w:r>
        <w:rPr>
          <w:rFonts w:cs="Times New Roman" w:ascii="Times New Roman" w:hAnsi="Times New Roman"/>
          <w:i/>
          <w:iCs/>
          <w:sz w:val="24"/>
          <w:szCs w:val="24"/>
          <w:lang w:val="en-GB"/>
        </w:rPr>
        <w:t>Neural, 44</w:t>
      </w:r>
      <w:r>
        <w:rPr>
          <w:rFonts w:cs="Times New Roman" w:ascii="Times New Roman" w:hAnsi="Times New Roman"/>
          <w:sz w:val="24"/>
          <w:szCs w:val="24"/>
          <w:lang w:val="en-GB"/>
        </w:rPr>
        <w:t>, 38-42.</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Oppitz, M. (1981).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[Documentary Film]. New York and Cologne: WSK-Productions Inc. and Westdeutscher Rundfunk (WDR).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Osborne, P. (2013). </w:t>
      </w:r>
      <w:r>
        <w:rPr>
          <w:rFonts w:cs="Times New Roman" w:ascii="Times New Roman" w:hAnsi="Times New Roman"/>
          <w:i/>
          <w:iCs/>
          <w:sz w:val="24"/>
          <w:szCs w:val="24"/>
          <w:lang w:val="en-GB"/>
        </w:rPr>
        <w:t>Anywhere or Not at All: Philosophy of Contemporary Art.</w:t>
      </w:r>
      <w:r>
        <w:rPr>
          <w:rFonts w:cs="Times New Roman" w:ascii="Times New Roman" w:hAnsi="Times New Roman"/>
          <w:sz w:val="24"/>
          <w:szCs w:val="24"/>
          <w:lang w:val="en-GB"/>
        </w:rPr>
        <w:t xml:space="preserve"> London: Verso.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(1934/2005). </w:t>
      </w:r>
      <w:r>
        <w:rPr>
          <w:rFonts w:cs="Times New Roman" w:ascii="Times New Roman" w:hAnsi="Times New Roman"/>
          <w:i/>
          <w:iCs/>
          <w:sz w:val="24"/>
          <w:szCs w:val="24"/>
          <w:lang w:val="en-GB"/>
        </w:rPr>
        <w:t>The Logic of Scientific Discovery</w:t>
      </w:r>
      <w:r>
        <w:rPr>
          <w:rFonts w:cs="Times New Roman" w:ascii="Times New Roman" w:hAnsi="Times New Roman"/>
          <w:sz w:val="24"/>
          <w:szCs w:val="24"/>
          <w:lang w:val="en-GB"/>
        </w:rPr>
        <w:t xml:space="preserve">. New York: Routledge.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(1945/2020).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Princeton, NJ: Princeton University Press.</w:t>
      </w:r>
    </w:p>
    <w:p>
      <w:pPr>
        <w:pStyle w:val="Normal"/>
        <w:spacing w:lineRule="auto" w:line="240" w:before="0" w:after="0"/>
        <w:ind w:left="720" w:hanging="720"/>
        <w:contextualSpacing/>
        <w:jc w:val="both"/>
        <w:rPr>
          <w:rFonts w:ascii="Times New Roman" w:hAnsi="Times New Roman" w:cs="Times New Roman"/>
          <w:iCs/>
          <w:sz w:val="24"/>
          <w:szCs w:val="24"/>
        </w:rPr>
      </w:pPr>
      <w:r>
        <w:rPr>
          <w:rFonts w:cs="Times New Roman" w:ascii="Times New Roman" w:hAnsi="Times New Roman"/>
          <w:iCs/>
          <w:sz w:val="24"/>
          <w:szCs w:val="24"/>
        </w:rPr>
        <w:t xml:space="preserve">Raford, N. (2011). </w:t>
      </w:r>
      <w:r>
        <w:rPr>
          <w:rFonts w:cs="Times New Roman" w:ascii="Times New Roman" w:hAnsi="Times New Roman"/>
          <w:sz w:val="24"/>
          <w:szCs w:val="24"/>
        </w:rPr>
        <w:t>Alternatives to the Singularity.</w:t>
      </w:r>
      <w:r>
        <w:rPr>
          <w:rFonts w:cs="Times New Roman" w:ascii="Times New Roman" w:hAnsi="Times New Roman"/>
          <w:iCs/>
          <w:sz w:val="24"/>
          <w:szCs w:val="24"/>
        </w:rPr>
        <w:t xml:space="preserve"> </w:t>
      </w:r>
      <w:hyperlink r:id="rId24">
        <w:r>
          <w:rPr>
            <w:rStyle w:val="InternetLink"/>
            <w:rFonts w:cs="Times New Roman" w:ascii="Times New Roman" w:hAnsi="Times New Roman"/>
            <w:iCs/>
            <w:sz w:val="24"/>
            <w:szCs w:val="24"/>
          </w:rPr>
          <w:t>https://monoskop.org/images/0/03/Alternatives_to_the_Singularity_2011.pdf</w:t>
        </w:r>
      </w:hyperlink>
      <w:r>
        <w:rPr>
          <w:rFonts w:cs="Times New Roman" w:ascii="Times New Roman" w:hAnsi="Times New Roman"/>
          <w:iCs/>
          <w:sz w:val="24"/>
          <w:szCs w:val="24"/>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ins w:id="358" w:author="Florian Cramer" w:date="2021-02-25T15:34:37Z"/>
        </w:rPr>
      </w:pPr>
      <w:r>
        <w:rPr>
          <w:rFonts w:cs="Times New Roman" w:ascii="Times New Roman" w:hAnsi="Times New Roman"/>
          <w:sz w:val="24"/>
          <w:szCs w:val="24"/>
          <w:lang w:val="en-GB"/>
        </w:rPr>
        <w:t xml:space="preserve">Smith, A. (1776/2007). </w:t>
      </w:r>
      <w:r>
        <w:rPr>
          <w:rFonts w:cs="Times New Roman" w:ascii="Times New Roman" w:hAnsi="Times New Roman"/>
          <w:i/>
          <w:iCs/>
          <w:sz w:val="24"/>
          <w:szCs w:val="24"/>
          <w:lang w:val="en-GB"/>
        </w:rPr>
        <w:t>An Inquiry into the Nature and Causes of the Wealth of Nations</w:t>
      </w:r>
      <w:r>
        <w:rPr>
          <w:rFonts w:cs="Times New Roman" w:ascii="Times New Roman" w:hAnsi="Times New Roman"/>
          <w:sz w:val="24"/>
          <w:szCs w:val="24"/>
          <w:lang w:val="en-GB"/>
        </w:rPr>
        <w:t xml:space="preserve">. Metalibri. </w:t>
      </w:r>
    </w:p>
    <w:p>
      <w:pPr>
        <w:pStyle w:val="Normal"/>
        <w:spacing w:lineRule="auto" w:line="240" w:before="0" w:after="0"/>
        <w:ind w:left="720" w:hanging="720"/>
        <w:contextualSpacing/>
        <w:jc w:val="both"/>
        <w:rPr>
          <w:rFonts w:ascii="Times New Roman" w:hAnsi="Times New Roman" w:cs="Times New Roman"/>
          <w:sz w:val="24"/>
          <w:szCs w:val="24"/>
          <w:lang w:val="en-GB"/>
        </w:rPr>
      </w:pPr>
      <w:ins w:id="359" w:author="Florian Cramer" w:date="2021-02-25T15:34:37Z">
        <w:r>
          <w:rPr>
            <w:rFonts w:cs="Times New Roman" w:ascii="Times New Roman" w:hAnsi="Times New Roman"/>
            <w:sz w:val="24"/>
            <w:szCs w:val="24"/>
            <w:lang w:val="en-GB"/>
          </w:rPr>
          <w:t xml:space="preserve">Sollfrank, C. (2004), editor. </w:t>
        </w:r>
      </w:ins>
      <w:ins w:id="360" w:author="Florian Cramer" w:date="2021-02-25T15:34:37Z">
        <w:r>
          <w:rPr>
            <w:rFonts w:cs="Times New Roman" w:ascii="Times New Roman" w:hAnsi="Times New Roman"/>
            <w:i/>
            <w:sz w:val="24"/>
            <w:szCs w:val="24"/>
            <w:lang w:val="en-GB"/>
          </w:rPr>
          <w:t>Net.Art Generator</w:t>
        </w:r>
      </w:ins>
      <w:ins w:id="361" w:author="Florian Cramer" w:date="2021-02-25T15:34:37Z">
        <w:r>
          <w:rPr>
            <w:rFonts w:cs="Times New Roman" w:ascii="Times New Roman" w:hAnsi="Times New Roman"/>
            <w:sz w:val="24"/>
            <w:szCs w:val="24"/>
            <w:lang w:val="en-GB"/>
          </w:rPr>
          <w:t>. Nuremberg: Verlag für moderne Kunst.</w:t>
        </w:r>
      </w:ins>
    </w:p>
    <w:p>
      <w:pPr>
        <w:pStyle w:val="Normal"/>
        <w:spacing w:lineRule="auto" w:line="240" w:before="0" w:after="0"/>
        <w:ind w:left="720" w:hanging="720"/>
        <w:contextualSpacing/>
        <w:jc w:val="both"/>
        <w:rPr>
          <w:rFonts w:ascii="Times New Roman" w:hAnsi="Times New Roman" w:cs="Times New Roman"/>
          <w:iCs/>
          <w:sz w:val="24"/>
          <w:szCs w:val="24"/>
          <w:lang w:bidi="en-US"/>
        </w:rPr>
      </w:pPr>
      <w:r>
        <w:rPr>
          <w:rFonts w:cs="Times New Roman" w:ascii="Times New Roman" w:hAnsi="Times New Roman"/>
          <w:iCs/>
          <w:sz w:val="24"/>
          <w:szCs w:val="24"/>
          <w:lang w:val="en-GB" w:bidi="en-US"/>
        </w:rPr>
        <w:t xml:space="preserve">Stockhammer, R. (2000). </w:t>
      </w:r>
      <w:r>
        <w:rPr>
          <w:rFonts w:cs="Times New Roman" w:ascii="Times New Roman" w:hAnsi="Times New Roman"/>
          <w:i/>
          <w:sz w:val="24"/>
          <w:szCs w:val="24"/>
          <w:lang w:bidi="en-US"/>
        </w:rPr>
        <w:t xml:space="preserve">Zaubertexte: Die Wiederkehr der Magie und die Literatur 1880–1945. </w:t>
      </w:r>
      <w:r>
        <w:rPr>
          <w:rFonts w:cs="Times New Roman" w:ascii="Times New Roman" w:hAnsi="Times New Roman"/>
          <w:iCs/>
          <w:sz w:val="24"/>
          <w:szCs w:val="24"/>
          <w:lang w:bidi="en-US"/>
        </w:rPr>
        <w:t xml:space="preserve">Berlin: Akademie Verlag.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Wiener, N. (1950).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Boston, MA: Houghton Mifflin Harcourt. +</w:t>
      </w:r>
    </w:p>
    <w:sectPr>
      <w:footnotePr>
        <w:numFmt w:val="decimal"/>
      </w:footnote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Petar Jandrić (pjandric)" w:date="2021-02-24T15:48:00Z" w:initials="PJ(">
    <w:p>
      <w:r>
        <w:rPr>
          <w:rFonts w:ascii="Liberation Serif" w:hAnsi="Liberation Serif" w:eastAsia="DejaVu Sans" w:cs="Arial"/>
          <w:sz w:val="24"/>
          <w:szCs w:val="24"/>
          <w:lang w:val="en-US" w:eastAsia="en-US" w:bidi="en-US"/>
        </w:rPr>
        <w:t xml:space="preserve">I like the sequence of screenshots. Can you please merge them into one image , or in production they will become Figure 1, 2, 3, 4., and 5, and without any reason? Thanks! </w:t>
      </w:r>
    </w:p>
  </w:comment>
  <w:comment w:id="1" w:author="Florian Cramer" w:date="2021-02-25T18:58:42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15:48): "..."</w:t>
      </w:r>
    </w:p>
    <w:p>
      <w:r>
        <w:rPr>
          <w:rFonts w:ascii="Liberation Serif" w:hAnsi="Liberation Serif" w:eastAsia="DejaVu Sans" w:cs="Arial"/>
          <w:sz w:val="20"/>
          <w:szCs w:val="24"/>
          <w:lang w:val="en-GB" w:eastAsia="en-US" w:bidi="ar-SA"/>
        </w:rPr>
        <w:t>done</w:t>
      </w:r>
    </w:p>
  </w:comment>
  <w:comment w:id="2" w:author="Petar Jandrić (pjandric)" w:date="2021-02-24T16:16:00Z" w:initials="PJ(">
    <w:p>
      <w:r>
        <w:rPr>
          <w:rFonts w:ascii="Liberation Serif" w:hAnsi="Liberation Serif" w:eastAsia="DejaVu Sans" w:cs="Arial"/>
          <w:sz w:val="24"/>
          <w:szCs w:val="24"/>
          <w:lang w:val="en-US" w:eastAsia="en-US" w:bidi="en-US"/>
        </w:rPr>
        <w:t xml:space="preserve">Can you give a sentence of explanation about this in the text – how is the image relevant to what you0re saying? </w:t>
      </w:r>
    </w:p>
  </w:comment>
  <w:comment w:id="3" w:author="Florian Cramer" w:date="2021-02-25T18:59:54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16:16): "..."</w:t>
      </w:r>
    </w:p>
    <w:p>
      <w:r>
        <w:rPr>
          <w:rFonts w:ascii="Liberation Serif" w:hAnsi="Liberation Serif" w:eastAsia="DejaVu Sans" w:cs="Arial"/>
          <w:sz w:val="20"/>
          <w:szCs w:val="24"/>
          <w:lang w:val="en-GB" w:eastAsia="en-US" w:bidi="ar-SA"/>
        </w:rPr>
        <w:t>Done, and I gave more explanation in the main text.</w:t>
      </w:r>
    </w:p>
  </w:comment>
  <w:comment w:id="4" w:author="Petar Jandrić (pjandric)" w:date="2021-02-24T16:30:00Z" w:initials="PJ(">
    <w:p>
      <w:r>
        <w:rPr>
          <w:rFonts w:ascii="Liberation Serif" w:hAnsi="Liberation Serif" w:eastAsia="DejaVu Sans" w:cs="Arial"/>
          <w:sz w:val="24"/>
          <w:szCs w:val="24"/>
          <w:lang w:val="en-US" w:eastAsia="en-US" w:bidi="en-US"/>
        </w:rPr>
        <w:t xml:space="preserve">Can you just expand with a sentence or two? </w:t>
      </w:r>
    </w:p>
  </w:comment>
  <w:comment w:id="5" w:author="Florian Cramer" w:date="2021-02-25T19:52:04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16:30): "..."</w:t>
      </w:r>
    </w:p>
    <w:p>
      <w:r>
        <w:rPr>
          <w:rFonts w:ascii="Liberation Serif" w:hAnsi="Liberation Serif" w:eastAsia="DejaVu Sans" w:cs="Arial"/>
          <w:sz w:val="20"/>
          <w:szCs w:val="24"/>
          <w:lang w:val="en-GB" w:eastAsia="en-US" w:bidi="ar-SA"/>
        </w:rPr>
        <w:t>Done.</w:t>
      </w:r>
    </w:p>
  </w:comment>
  <w:comment w:id="6" w:author="Petar Jandrić (pjandric)" w:date="2021-02-25T09:22:00Z" w:initials="PJ(">
    <w:p>
      <w:r>
        <w:rPr>
          <w:rFonts w:ascii="Liberation Serif" w:hAnsi="Liberation Serif" w:eastAsia="DejaVu Sans" w:cs="Arial"/>
          <w:sz w:val="24"/>
          <w:szCs w:val="24"/>
          <w:lang w:val="en-US" w:eastAsia="en-US" w:bidi="en-US"/>
        </w:rPr>
        <w:t xml:space="preserve">Also quite cryptic – can you please explain a bit so that the average reader will understand? </w:t>
      </w:r>
    </w:p>
  </w:comment>
  <w:comment w:id="7" w:author="Florian Cramer" w:date="2021-02-25T19:52:10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(02/25/2021, 09:22): "..."</w:t>
      </w:r>
    </w:p>
    <w:p>
      <w:r>
        <w:rPr>
          <w:rFonts w:ascii="Liberation Serif" w:hAnsi="Liberation Serif" w:eastAsia="DejaVu Sans" w:cs="Arial"/>
          <w:sz w:val="20"/>
          <w:szCs w:val="24"/>
          <w:lang w:val="en-GB" w:eastAsia="en-US" w:bidi="ar-SA"/>
        </w:rPr>
        <w:t>Done.</w:t>
      </w:r>
    </w:p>
  </w:comment>
  <w:comment w:id="8" w:author="Petar Jandrić (pjandric)" w:date="2021-02-24T11:17:00Z" w:initials="PJ(">
    <w:p>
      <w:r>
        <w:rPr>
          <w:rFonts w:ascii="Liberation Serif" w:hAnsi="Liberation Serif" w:eastAsia="DejaVu Sans" w:cs="Arial"/>
          <w:sz w:val="24"/>
          <w:szCs w:val="24"/>
          <w:lang w:val="en-US" w:eastAsia="en-US" w:bidi="en-US"/>
        </w:rPr>
        <w:t xml:space="preserve">Can you connect to Figure 4 in one sentence? </w:t>
      </w:r>
    </w:p>
  </w:comment>
  <w:comment w:id="9" w:author="Florian Cramer" w:date="2021-02-25T20:10:25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11:17): "..."</w:t>
      </w:r>
    </w:p>
    <w:p>
      <w:r>
        <w:rPr>
          <w:rFonts w:ascii="Liberation Serif" w:hAnsi="Liberation Serif" w:eastAsia="DejaVu Sans" w:cs="Arial"/>
          <w:sz w:val="20"/>
          <w:szCs w:val="24"/>
          <w:lang w:val="en-GB" w:eastAsia="en-US" w:bidi="ar-SA"/>
        </w:rPr>
        <w:t>Done.</w:t>
      </w:r>
    </w:p>
  </w:comment>
  <w:comment w:id="10" w:author="Petar Jandrić (pjandric)" w:date="2021-02-24T17:52:00Z" w:initials="PJ(">
    <w:p>
      <w:r>
        <w:rPr>
          <w:rFonts w:ascii="Liberation Serif" w:hAnsi="Liberation Serif" w:eastAsia="DejaVu Sans" w:cs="Arial"/>
          <w:sz w:val="24"/>
          <w:szCs w:val="24"/>
          <w:lang w:val="en-US" w:eastAsia="en-US" w:bidi="en-US"/>
        </w:rPr>
        <w:t xml:space="preserve">Can you connect the figure to the text in one sentence? </w:t>
      </w:r>
    </w:p>
  </w:comment>
  <w:comment w:id="11" w:author="Florian Cramer" w:date="2021-02-25T20:03:42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17:52): "..."</w:t>
      </w:r>
    </w:p>
    <w:p>
      <w:r>
        <w:rPr>
          <w:rFonts w:ascii="Liberation Serif" w:hAnsi="Liberation Serif" w:eastAsia="DejaVu Sans" w:cs="Arial"/>
          <w:sz w:val="20"/>
          <w:szCs w:val="24"/>
          <w:lang w:val="en-GB" w:eastAsia="en-US" w:bidi="ar-SA"/>
        </w:rPr>
        <w:t>Done.</w:t>
      </w:r>
    </w:p>
  </w:comment>
  <w:comment w:id="13" w:author="Petar Jandrić (pjandric)" w:date="2021-02-24T17:52:00Z" w:initials="PJ(">
    <w:p>
      <w:r>
        <w:rPr>
          <w:rFonts w:ascii="Times New Roman" w:hAnsi="Times New Roman" w:eastAsia="DejaVu Sans" w:cs="Times New Roman"/>
          <w:sz w:val="24"/>
          <w:szCs w:val="24"/>
          <w:lang w:val="en-GB" w:eastAsia="en-US" w:bidi="en-US"/>
        </w:rPr>
        <w:t xml:space="preserve">can we insert a creative commons license here? </w:t>
      </w:r>
    </w:p>
    <w:p>
      <w:r>
        <w:rPr>
          <w:rFonts w:ascii="Liberation Serif" w:hAnsi="Liberation Serif" w:eastAsia="DejaVu Sans" w:cs="Arial"/>
          <w:sz w:val="24"/>
          <w:szCs w:val="24"/>
          <w:lang w:val="en-US" w:eastAsia="en-US" w:bidi="en-US"/>
        </w:rPr>
      </w:r>
    </w:p>
    <w:p>
      <w:r>
        <w:rPr>
          <w:rFonts w:ascii="Liberation Serif" w:hAnsi="Liberation Serif" w:eastAsia="DejaVu Sans" w:cs="Arial"/>
          <w:sz w:val="24"/>
          <w:szCs w:val="24"/>
          <w:lang w:val="en-US" w:eastAsia="en-US" w:bidi="en-US"/>
        </w:rPr>
        <w:t xml:space="preserve">Also please add a description of the image, not literal description, but the reason why it’s here (itsmeaning in this context) </w:t>
      </w:r>
    </w:p>
  </w:comment>
  <w:comment w:id="14" w:author="Florian Cramer" w:date="2021-02-25T20:06:35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17:52): "..."</w:t>
      </w:r>
    </w:p>
    <w:p>
      <w:r>
        <w:rPr>
          <w:rFonts w:ascii="Liberation Serif" w:hAnsi="Liberation Serif" w:eastAsia="DejaVu Sans" w:cs="Arial"/>
          <w:sz w:val="20"/>
          <w:szCs w:val="24"/>
          <w:lang w:val="en-GB" w:eastAsia="en-US" w:bidi="ar-SA"/>
        </w:rPr>
        <w:t>Done.</w:t>
      </w:r>
    </w:p>
  </w:comment>
  <w:comment w:id="12" w:author="Petar Jandrić (pjandric)" w:date="2021-02-24T17:56:00Z" w:initials="PJ(">
    <w:p>
      <w:r>
        <w:rPr>
          <w:rFonts w:ascii="Liberation Serif" w:hAnsi="Liberation Serif" w:eastAsia="DejaVu Sans" w:cs="Arial"/>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roman"/>
    <w:pitch w:val="variable"/>
  </w:font>
  <w:font w:name="Times New Roman">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
        <w:rPr>
          <w:lang w:val="hr-HR"/>
        </w:rPr>
      </w:pPr>
      <w:r>
        <w:rPr>
          <w:rStyle w:val="FootnoteCharacters"/>
        </w:rPr>
        <w:footnoteRef/>
      </w:r>
      <w:r>
        <w:rPr/>
        <w:t xml:space="preserve"> </w:t>
      </w:r>
      <w:r>
        <w:rPr>
          <w:lang w:val="hr-HR"/>
        </w:rPr>
        <w:t xml:space="preserve">See </w:t>
      </w:r>
      <w:hyperlink r:id="rId1">
        <w:r>
          <w:rPr>
            <w:rStyle w:val="InternetLink"/>
            <w:lang w:val="hr-HR"/>
          </w:rPr>
          <w:t>http://permutations.pleintekst.nl/</w:t>
        </w:r>
      </w:hyperlink>
      <w:r>
        <w:rPr>
          <w:lang w:val="hr-HR"/>
        </w:rPr>
        <w:t xml:space="preserve">. Accessed 18 February 2021. </w:t>
      </w:r>
    </w:p>
  </w:footnote>
  <w:footnote w:id="3">
    <w:p>
      <w:pPr>
        <w:pStyle w:val="Footnote"/>
        <w:rPr>
          <w:lang w:val="hr-HR"/>
        </w:rPr>
      </w:pPr>
      <w:r>
        <w:rPr>
          <w:rStyle w:val="FootnoteCharacters"/>
        </w:rPr>
        <w:footnoteRef/>
      </w:r>
      <w:r>
        <w:rPr/>
        <w:t xml:space="preserve"> </w:t>
      </w:r>
      <w:r>
        <w:rPr>
          <w:lang w:val="hr-HR"/>
        </w:rPr>
        <w:t xml:space="preserve">See </w:t>
      </w:r>
      <w:hyperlink r:id="rId2">
        <w:r>
          <w:rPr>
            <w:rStyle w:val="InternetLink"/>
            <w:lang w:val="hr-HR"/>
          </w:rPr>
          <w:t>https://encatccongress.org/programme/</w:t>
        </w:r>
      </w:hyperlink>
      <w:r>
        <w:rPr>
          <w:lang w:val="hr-HR"/>
        </w:rPr>
        <w:t xml:space="preserve">. Accessed 18 February 2020. </w:t>
      </w:r>
    </w:p>
  </w:footnote>
  <w:footnote w:id="4">
    <w:p>
      <w:pPr>
        <w:pStyle w:val="Footnote"/>
        <w:rPr>
          <w:lang w:val="hr-HR"/>
        </w:rPr>
      </w:pPr>
      <w:r>
        <w:rPr>
          <w:rStyle w:val="FootnoteCharacters"/>
        </w:rPr>
        <w:footnoteRef/>
      </w:r>
      <w:r>
        <w:rPr/>
        <w:t xml:space="preserve"> </w:t>
      </w:r>
      <w:r>
        <w:rPr>
          <w:lang w:val="hr-HR"/>
        </w:rPr>
        <w:t xml:space="preserve">See </w:t>
      </w:r>
      <w:hyperlink r:id="rId3">
        <w:r>
          <w:rPr>
            <w:rStyle w:val="InternetLink"/>
            <w:lang w:val="hr-HR"/>
          </w:rPr>
          <w:t>https://www.belug.de/home.html</w:t>
        </w:r>
      </w:hyperlink>
      <w:r>
        <w:rPr>
          <w:lang w:val="hr-HR"/>
        </w:rPr>
        <w:t xml:space="preserve">. Accessed 10 February 2021. </w:t>
      </w:r>
    </w:p>
  </w:footnote>
  <w:footnote w:id="5">
    <w:p>
      <w:pPr>
        <w:pStyle w:val="Footnote"/>
        <w:rPr>
          <w:lang w:val="hr-HR"/>
        </w:rPr>
      </w:pPr>
      <w:r>
        <w:rPr>
          <w:rStyle w:val="FootnoteCharacters"/>
        </w:rPr>
        <w:footnoteRef/>
      </w:r>
      <w:r>
        <w:rPr/>
        <w:t xml:space="preserve"> </w:t>
      </w:r>
      <w:r>
        <w:rPr>
          <w:lang w:val="hr-HR"/>
        </w:rPr>
        <w:t xml:space="preserve">See </w:t>
      </w:r>
      <w:hyperlink r:id="rId4">
        <w:r>
          <w:rPr>
            <w:rStyle w:val="InternetLink"/>
            <w:lang w:val="hr-HR"/>
          </w:rPr>
          <w:t>http://wizards-of-os.org/</w:t>
        </w:r>
      </w:hyperlink>
      <w:r>
        <w:rPr>
          <w:lang w:val="hr-HR"/>
        </w:rPr>
        <w:t xml:space="preserve">. Accessed 10 February 2021. </w:t>
      </w:r>
    </w:p>
  </w:footnote>
  <w:footnote w:id="6">
    <w:p>
      <w:pPr>
        <w:pStyle w:val="Footnote"/>
        <w:rPr/>
      </w:pPr>
      <w:ins w:id="362" w:author="Florian Cramer" w:date="2021-02-25T17:06:05Z">
        <w:r>
          <w:rPr>
            <w:rStyle w:val="FootnoteCharacters"/>
          </w:rPr>
          <w:footnoteRef/>
        </w:r>
      </w:ins>
      <w:ins w:id="363" w:author="Florian Cramer" w:date="2021-02-25T17:06:05Z">
        <w:r>
          <w:rPr/>
          <w:t xml:space="preserve"> </w:t>
        </w:r>
      </w:ins>
      <w:ins w:id="364" w:author="Florian Cramer" w:date="2021-02-25T17:06:05Z">
        <w:r>
          <w:rPr/>
          <w:t xml:space="preserve">(Lachmann, 2002), </w:t>
        </w:r>
      </w:ins>
      <w:ins w:id="365" w:author="Florian Cramer" w:date="2021-02-25T18:13:47Z">
        <w:r>
          <w:rPr/>
          <w:t>(Mattenklott, 1989).</w:t>
        </w:r>
      </w:ins>
    </w:p>
  </w:footnote>
  <w:footnote w:id="7">
    <w:p>
      <w:pPr>
        <w:pStyle w:val="Footnote"/>
        <w:rPr>
          <w:lang w:val="hr-HR"/>
        </w:rPr>
      </w:pPr>
      <w:r>
        <w:rPr>
          <w:rStyle w:val="FootnoteCharacters"/>
        </w:rPr>
        <w:footnoteRef/>
      </w:r>
      <w:r>
        <w:rPr/>
        <w:t xml:space="preserve"> </w:t>
      </w:r>
      <w:r>
        <w:rPr>
          <w:lang w:val="hr-HR"/>
        </w:rPr>
        <w:t xml:space="preserve">See </w:t>
      </w:r>
      <w:hyperlink r:id="rId5">
        <w:r>
          <w:rPr>
            <w:rStyle w:val="InternetLink"/>
            <w:lang w:val="hr-HR"/>
          </w:rPr>
          <w:t>https://bij1.org/</w:t>
        </w:r>
      </w:hyperlink>
      <w:r>
        <w:rPr>
          <w:lang w:val="hr-HR"/>
        </w:rPr>
        <w:t xml:space="preserve">. Accessed 10 February 2021. </w:t>
      </w:r>
    </w:p>
  </w:footnote>
  <w:footnote w:id="8">
    <w:p>
      <w:pPr>
        <w:pStyle w:val="Footnote"/>
        <w:rPr/>
      </w:pPr>
      <w:r>
        <w:rPr>
          <w:rStyle w:val="FootnoteCharacters"/>
        </w:rPr>
        <w:footnoteRef/>
      </w:r>
      <w:r>
        <w:rPr/>
        <w:t xml:space="preserve">The original 2-hour video lecture, given at Willem de Kooning Academy Rotterdam, is no longer online; a shorter version is available at </w:t>
      </w:r>
      <w:hyperlink r:id="rId6">
        <w:r>
          <w:rPr>
            <w:rStyle w:val="InternetLink"/>
          </w:rPr>
          <w:t>https://youtu.be/OiNYuhLKzi8</w:t>
        </w:r>
      </w:hyperlink>
      <w:r>
        <w:rPr/>
        <w:t>. Accessed 23 February 2021.</w:t>
      </w:r>
    </w:p>
  </w:footnote>
  <w:footnote w:id="9">
    <w:p>
      <w:pPr>
        <w:pStyle w:val="Footnote"/>
        <w:rPr/>
      </w:pPr>
      <w:ins w:id="366" w:author="Florian Cramer" w:date="2021-02-25T15:41:37Z">
        <w:r>
          <w:rPr>
            <w:rStyle w:val="FootnoteCharacters"/>
          </w:rPr>
          <w:footnoteRef/>
        </w:r>
      </w:ins>
      <w:ins w:id="367" w:author="Florian Cramer" w:date="2021-02-25T15:41:37Z">
        <w:r>
          <w:rPr/>
          <w:t xml:space="preserve"> </w:t>
        </w:r>
      </w:ins>
      <w:ins w:id="368" w:author="Florian Cramer" w:date="2021-02-25T15:43:04Z">
        <w:r>
          <w:rPr/>
          <w:t>(</w:t>
        </w:r>
      </w:ins>
      <w:ins w:id="369" w:author="Florian Cramer" w:date="2021-02-25T15:43:04Z">
        <w:r>
          <w:rPr>
            <w:sz w:val="20"/>
            <w:szCs w:val="20"/>
          </w:rPr>
          <w:t>Manovich, 2002) defines “new media” according to the “five principles” of “</w:t>
        </w:r>
      </w:ins>
      <w:ins w:id="370" w:author="Florian Cramer" w:date="2021-02-25T15:42:41Z">
        <w:r>
          <w:rPr/>
          <w:t>numerical presentation</w:t>
        </w:r>
      </w:ins>
      <w:ins w:id="371" w:author="Florian Cramer" w:date="2021-02-25T15:43:36Z">
        <w:r>
          <w:rPr/>
          <w:t>”</w:t>
        </w:r>
      </w:ins>
      <w:ins w:id="372" w:author="Florian Cramer" w:date="2021-02-25T15:42:41Z">
        <w:r>
          <w:rPr/>
          <w:t xml:space="preserve">, </w:t>
        </w:r>
      </w:ins>
      <w:ins w:id="373" w:author="Florian Cramer" w:date="2021-02-25T15:43:38Z">
        <w:r>
          <w:rPr/>
          <w:t>“</w:t>
        </w:r>
      </w:ins>
      <w:ins w:id="374" w:author="Florian Cramer" w:date="2021-02-25T15:42:41Z">
        <w:r>
          <w:rPr/>
          <w:t>modularity</w:t>
        </w:r>
      </w:ins>
      <w:ins w:id="375" w:author="Florian Cramer" w:date="2021-02-25T15:43:38Z">
        <w:r>
          <w:rPr/>
          <w:t>”</w:t>
        </w:r>
      </w:ins>
      <w:ins w:id="376" w:author="Florian Cramer" w:date="2021-02-25T15:42:41Z">
        <w:r>
          <w:rPr/>
          <w:t xml:space="preserve">, </w:t>
        </w:r>
      </w:ins>
      <w:ins w:id="377" w:author="Florian Cramer" w:date="2021-02-25T15:43:40Z">
        <w:r>
          <w:rPr/>
          <w:t>“</w:t>
        </w:r>
      </w:ins>
      <w:ins w:id="378" w:author="Florian Cramer" w:date="2021-02-25T15:42:41Z">
        <w:r>
          <w:rPr/>
          <w:t>automation</w:t>
        </w:r>
      </w:ins>
      <w:ins w:id="379" w:author="Florian Cramer" w:date="2021-02-25T15:43:41Z">
        <w:r>
          <w:rPr/>
          <w:t>”</w:t>
        </w:r>
      </w:ins>
      <w:ins w:id="380" w:author="Florian Cramer" w:date="2021-02-25T15:42:41Z">
        <w:r>
          <w:rPr/>
          <w:t xml:space="preserve">, </w:t>
        </w:r>
      </w:ins>
      <w:ins w:id="381" w:author="Florian Cramer" w:date="2021-02-25T15:43:42Z">
        <w:r>
          <w:rPr/>
          <w:t>“</w:t>
        </w:r>
      </w:ins>
      <w:ins w:id="382" w:author="Florian Cramer" w:date="2021-02-25T15:42:41Z">
        <w:r>
          <w:rPr/>
          <w:t>variability</w:t>
        </w:r>
      </w:ins>
      <w:ins w:id="383" w:author="Florian Cramer" w:date="2021-02-25T15:43:43Z">
        <w:r>
          <w:rPr/>
          <w:t>”</w:t>
        </w:r>
      </w:ins>
      <w:ins w:id="384" w:author="Florian Cramer" w:date="2021-02-25T15:42:41Z">
        <w:r>
          <w:rPr/>
          <w:t xml:space="preserve"> and </w:t>
        </w:r>
      </w:ins>
      <w:ins w:id="385" w:author="Florian Cramer" w:date="2021-02-25T15:43:45Z">
        <w:r>
          <w:rPr/>
          <w:t>“</w:t>
        </w:r>
      </w:ins>
      <w:ins w:id="386" w:author="Florian Cramer" w:date="2021-02-25T15:42:41Z">
        <w:r>
          <w:rPr/>
          <w:t>transcoding</w:t>
        </w:r>
      </w:ins>
      <w:ins w:id="387" w:author="Florian Cramer" w:date="2021-02-25T15:43:46Z">
        <w:r>
          <w:rPr/>
          <w:t>”.</w:t>
        </w:r>
      </w:ins>
    </w:p>
  </w:footnote>
  <w:footnote w:id="10">
    <w:p>
      <w:pPr>
        <w:pStyle w:val="Footnote"/>
        <w:rPr>
          <w:lang w:val="hr-HR"/>
        </w:rPr>
      </w:pPr>
      <w:r>
        <w:rPr>
          <w:rStyle w:val="FootnoteCharacters"/>
        </w:rPr>
        <w:footnoteRef/>
      </w:r>
      <w:r>
        <w:rPr/>
        <w:t xml:space="preserve"> </w:t>
      </w:r>
      <w:r>
        <w:rPr>
          <w:lang w:val="hr-HR"/>
        </w:rPr>
        <w:t xml:space="preserve">See </w:t>
      </w:r>
      <w:hyperlink r:id="rId7">
        <w:r>
          <w:rPr>
            <w:rStyle w:val="InternetLink"/>
            <w:lang w:val="hr-HR"/>
          </w:rPr>
          <w:t>https://mi2.hr/en/programi-i-projekti/javna-knjiznica/</w:t>
        </w:r>
      </w:hyperlink>
      <w:r>
        <w:rPr>
          <w:lang w:val="hr-HR"/>
        </w:rPr>
        <w:t xml:space="preserve">. Accessed 18 Febuary 2021. </w:t>
      </w:r>
    </w:p>
  </w:footnote>
  <w:footnote w:id="11">
    <w:p>
      <w:pPr>
        <w:pStyle w:val="Footnote"/>
        <w:rPr>
          <w:lang w:val="hr-HR"/>
        </w:rPr>
      </w:pPr>
      <w:r>
        <w:rPr>
          <w:rStyle w:val="FootnoteCharacters"/>
        </w:rPr>
        <w:footnoteRef/>
      </w:r>
      <w:r>
        <w:rPr/>
        <w:t xml:space="preserve"> </w:t>
      </w:r>
      <w:r>
        <w:rPr>
          <w:lang w:val="hr-HR"/>
        </w:rPr>
        <w:t xml:space="preserve">See </w:t>
      </w:r>
      <w:hyperlink r:id="rId8">
        <w:r>
          <w:rPr>
            <w:rStyle w:val="InternetLink"/>
            <w:lang w:val="hr-HR"/>
          </w:rPr>
          <w:t>https://www.documenta.de/en/</w:t>
        </w:r>
      </w:hyperlink>
      <w:r>
        <w:rPr>
          <w:lang w:val="hr-HR"/>
        </w:rPr>
        <w:t xml:space="preserve">. Accessed 18 Febuary 2021. </w:t>
      </w:r>
    </w:p>
  </w:footnote>
  <w:footnote w:id="12">
    <w:p>
      <w:pPr>
        <w:pStyle w:val="Footnote"/>
        <w:rPr>
          <w:lang w:val="hr-HR"/>
        </w:rPr>
      </w:pPr>
      <w:r>
        <w:rPr>
          <w:rStyle w:val="FootnoteCharacters"/>
        </w:rPr>
        <w:footnoteRef/>
      </w:r>
      <w:r>
        <w:rPr/>
        <w:t xml:space="preserve"> </w:t>
      </w:r>
      <w:r>
        <w:rPr>
          <w:lang w:val="hr-HR"/>
        </w:rPr>
        <w:t xml:space="preserve">See </w:t>
      </w:r>
      <w:hyperlink r:id="rId9">
        <w:r>
          <w:rPr>
            <w:rStyle w:val="InternetLink"/>
            <w:lang w:val="hr-HR"/>
          </w:rPr>
          <w:t>https://universes.art/en/documenta/2022/ruangrupa</w:t>
        </w:r>
      </w:hyperlink>
      <w:r>
        <w:rPr>
          <w:lang w:val="hr-HR"/>
        </w:rPr>
        <w:t xml:space="preserve">. Accessed 18 February 2021. </w:t>
      </w:r>
    </w:p>
  </w:footnote>
  <w:footnote w:id="13">
    <w:p>
      <w:pPr>
        <w:pStyle w:val="Footnote"/>
        <w:rPr/>
      </w:pPr>
      <w:ins w:id="388" w:author="Florian Cramer" w:date="2021-02-25T16:00:15Z">
        <w:r>
          <w:rPr>
            <w:rStyle w:val="FootnoteCharacters"/>
          </w:rPr>
          <w:footnoteRef/>
        </w:r>
      </w:ins>
      <w:ins w:id="389" w:author="Florian Cramer" w:date="2021-02-25T16:00:15Z">
        <w:r>
          <w:rPr/>
          <w:t xml:space="preserve"> </w:t>
        </w:r>
      </w:ins>
      <w:ins w:id="390" w:author="Florian Cramer" w:date="2021-02-25T16:00:15Z">
        <w:r>
          <w:rPr/>
          <w:t xml:space="preserve">See </w:t>
        </w:r>
      </w:ins>
      <w:hyperlink r:id="rId10">
        <w:ins w:id="391" w:author="Florian Cramer" w:date="2021-02-25T16:00:15Z">
          <w:r>
            <w:rPr>
              <w:rStyle w:val="InternetLink"/>
            </w:rPr>
            <w:t>https://leosvirsky.com/</w:t>
          </w:r>
        </w:ins>
      </w:hyperlink>
      <w:ins w:id="392" w:author="Florian Cramer" w:date="2021-02-25T16:00:15Z">
        <w:r>
          <w:rPr/>
          <w:t>, Accessed 25 February 2021.</w:t>
        </w:r>
      </w:ins>
    </w:p>
  </w:footnote>
  <w:footnote w:id="14">
    <w:p>
      <w:pPr>
        <w:pStyle w:val="Footnote"/>
        <w:rPr>
          <w:lang w:val="hr-HR"/>
        </w:rPr>
      </w:pPr>
      <w:r>
        <w:rPr>
          <w:rStyle w:val="FootnoteCharacters"/>
        </w:rPr>
        <w:footnoteRef/>
      </w:r>
      <w:r>
        <w:rPr/>
        <w:t xml:space="preserve"> </w:t>
      </w:r>
      <w:r>
        <w:rPr>
          <w:lang w:val="hr-HR"/>
        </w:rPr>
        <w:t xml:space="preserve">See </w:t>
      </w:r>
      <w:hyperlink r:id="rId11">
        <w:r>
          <w:rPr>
            <w:rStyle w:val="InternetLink"/>
            <w:lang w:val="hr-HR"/>
          </w:rPr>
          <w:t>https://search.iisg.amsterdam/Record/ARCH02408</w:t>
        </w:r>
      </w:hyperlink>
      <w:r>
        <w:rPr>
          <w:lang w:val="hr-HR"/>
        </w:rPr>
        <w:t xml:space="preserve">. Accessed 18 February 2021. </w:t>
      </w:r>
    </w:p>
  </w:footnote>
  <w:footnote w:id="15">
    <w:p>
      <w:pPr>
        <w:pStyle w:val="Footnote"/>
        <w:rPr>
          <w:lang w:val="hr-HR"/>
        </w:rPr>
      </w:pPr>
      <w:r>
        <w:rPr>
          <w:rStyle w:val="FootnoteCharacters"/>
        </w:rPr>
        <w:footnoteRef/>
      </w:r>
      <w:r>
        <w:rPr/>
        <w:t xml:space="preserve"> </w:t>
      </w:r>
      <w:r>
        <w:rPr>
          <w:lang w:val="hr-HR"/>
        </w:rPr>
        <w:t xml:space="preserve">See </w:t>
      </w:r>
      <w:hyperlink r:id="rId12">
        <w:r>
          <w:rPr>
            <w:rStyle w:val="InternetLink"/>
            <w:lang w:val="hr-HR"/>
          </w:rPr>
          <w:t>http://www.lutherblissett.net/</w:t>
        </w:r>
      </w:hyperlink>
      <w:r>
        <w:rPr>
          <w:lang w:val="hr-HR"/>
        </w:rPr>
        <w:t>. Accessed 18 February 2021.</w:t>
      </w:r>
    </w:p>
  </w:footnote>
  <w:footnote w:id="16">
    <w:p>
      <w:pPr>
        <w:pStyle w:val="Footnote"/>
        <w:rPr>
          <w:lang w:val="hr-HR"/>
        </w:rPr>
      </w:pPr>
      <w:r>
        <w:rPr>
          <w:rStyle w:val="FootnoteCharacters"/>
        </w:rPr>
        <w:footnoteRef/>
      </w:r>
      <w:r>
        <w:rPr/>
        <w:t xml:space="preserve"> </w:t>
      </w:r>
      <w:r>
        <w:rPr>
          <w:lang w:val="hr-HR"/>
        </w:rPr>
        <w:t xml:space="preserve">See </w:t>
      </w:r>
      <w:hyperlink r:id="rId13">
        <w:r>
          <w:rPr>
            <w:rStyle w:val="InternetLink"/>
            <w:lang w:val="hr-HR"/>
          </w:rPr>
          <w:t>https://theyesmen.org/</w:t>
        </w:r>
      </w:hyperlink>
      <w:r>
        <w:rPr>
          <w:lang w:val="hr-HR"/>
        </w:rPr>
        <w:t>. Accessed 18 February 2021.</w:t>
      </w:r>
    </w:p>
  </w:footnote>
  <w:footnote w:id="17">
    <w:p>
      <w:pPr>
        <w:pStyle w:val="Footnote"/>
        <w:rPr>
          <w:lang w:val="hr-HR"/>
        </w:rPr>
      </w:pPr>
      <w:r>
        <w:rPr>
          <w:rStyle w:val="FootnoteCharacters"/>
        </w:rPr>
        <w:footnoteRef/>
      </w:r>
      <w:r>
        <w:rPr/>
        <w:t xml:space="preserve"> </w:t>
      </w:r>
      <w:r>
        <w:rPr>
          <w:lang w:val="hr-HR"/>
        </w:rPr>
        <w:t xml:space="preserve">See </w:t>
      </w:r>
      <w:hyperlink r:id="rId14">
        <w:r>
          <w:rPr>
            <w:rStyle w:val="InternetLink"/>
            <w:lang w:val="hr-HR"/>
          </w:rPr>
          <w:t>https://www.gnu.org/gnu/thegnuproject.en.html</w:t>
        </w:r>
      </w:hyperlink>
      <w:r>
        <w:rPr>
          <w:lang w:val="hr-HR"/>
        </w:rPr>
        <w:t xml:space="preserve">. Accessed 10 February 2021. </w:t>
      </w:r>
    </w:p>
  </w:footnote>
  <w:footnote w:id="18">
    <w:p>
      <w:pPr>
        <w:pStyle w:val="Footnote"/>
        <w:rPr>
          <w:lang w:val="hr-HR"/>
        </w:rPr>
      </w:pPr>
      <w:r>
        <w:rPr>
          <w:rStyle w:val="FootnoteCharacters"/>
        </w:rPr>
        <w:footnoteRef/>
      </w:r>
      <w:r>
        <w:rPr/>
        <w:t xml:space="preserve"> </w:t>
      </w:r>
      <w:r>
        <w:rPr>
          <w:lang w:val="hr-HR"/>
        </w:rPr>
        <w:t xml:space="preserve">See </w:t>
      </w:r>
      <w:hyperlink r:id="rId15">
        <w:r>
          <w:rPr>
            <w:rStyle w:val="InternetLink"/>
            <w:lang w:val="hr-HR"/>
          </w:rPr>
          <w:t>https://www.ccc.de/en/</w:t>
        </w:r>
      </w:hyperlink>
      <w:r>
        <w:rPr>
          <w:lang w:val="hr-HR"/>
        </w:rPr>
        <w:t>. Accessed 10 February 2021.</w:t>
      </w:r>
    </w:p>
  </w:footnote>
  <w:footnote w:id="19">
    <w:p>
      <w:pPr>
        <w:pStyle w:val="Footnote"/>
        <w:rPr/>
      </w:pPr>
      <w:ins w:id="393" w:author="Florian Cramer" w:date="2021-02-25T12:29:43Z">
        <w:r>
          <w:rPr>
            <w:rStyle w:val="FootnoteCharacters"/>
          </w:rPr>
          <w:footnoteRef/>
        </w:r>
      </w:ins>
      <w:ins w:id="394" w:author="Florian Cramer" w:date="2021-02-25T12:29:43Z">
        <w:r>
          <w:rPr/>
          <w:t xml:space="preserve"> </w:t>
        </w:r>
      </w:ins>
      <w:ins w:id="395" w:author="Florian Cramer" w:date="2021-02-25T12:29:43Z">
        <w:r>
          <w:rPr/>
          <w:t xml:space="preserve">YouTube recording here: </w:t>
        </w:r>
      </w:ins>
      <w:hyperlink r:id="rId16">
        <w:ins w:id="396" w:author="Florian Cramer" w:date="2021-02-25T12:29:43Z">
          <w:r>
            <w:rPr>
              <w:rStyle w:val="InternetLink"/>
            </w:rPr>
            <w:t>https://www.youtube.com/watch?v=SjJ6AQ5RUrs</w:t>
          </w:r>
        </w:ins>
      </w:hyperlink>
      <w:ins w:id="397" w:author="Florian Cramer" w:date="2021-02-25T12:30:00Z">
        <w:r>
          <w:rPr/>
          <w:t xml:space="preserve"> . Accessed 25 February 2021</w:t>
        </w:r>
      </w:ins>
    </w:p>
  </w:footnote>
  <w:footnote w:id="20">
    <w:p>
      <w:pPr>
        <w:pStyle w:val="Footnote"/>
        <w:rPr>
          <w:lang w:val="hr-HR"/>
        </w:rPr>
      </w:pPr>
      <w:r>
        <w:rPr>
          <w:rStyle w:val="FootnoteCharacters"/>
        </w:rPr>
        <w:footnoteRef/>
      </w:r>
      <w:r>
        <w:rPr/>
        <w:t xml:space="preserve"> </w:t>
      </w:r>
      <w:r>
        <w:rPr>
          <w:lang w:val="hr-HR"/>
        </w:rPr>
        <w:t xml:space="preserve">See </w:t>
      </w:r>
      <w:hyperlink r:id="rId17">
        <w:r>
          <w:rPr>
            <w:rStyle w:val="InternetLink"/>
            <w:lang w:val="hr-HR"/>
          </w:rPr>
          <w:t>http://bb9.berlinbiennale.de/</w:t>
        </w:r>
      </w:hyperlink>
      <w:r>
        <w:rPr>
          <w:lang w:val="hr-HR"/>
        </w:rPr>
        <w:t xml:space="preserve">. Accessed 10 February 2021. </w:t>
      </w:r>
    </w:p>
  </w:footnote>
  <w:footnote w:id="21">
    <w:p>
      <w:pPr>
        <w:pStyle w:val="Footnote"/>
        <w:rPr/>
      </w:pPr>
      <w:ins w:id="398" w:author="Florian Cramer" w:date="2021-02-25T16:15:31Z">
        <w:r>
          <w:rPr>
            <w:rStyle w:val="FootnoteCharacters"/>
          </w:rPr>
          <w:footnoteRef/>
        </w:r>
      </w:ins>
      <w:ins w:id="399" w:author="Florian Cramer" w:date="2021-02-25T16:15:31Z">
        <w:r>
          <w:rPr/>
          <w:t xml:space="preserve"> </w:t>
        </w:r>
      </w:ins>
      <w:hyperlink r:id="rId18">
        <w:ins w:id="400" w:author="Florian Cramer" w:date="2021-02-25T16:15:31Z">
          <w:r>
            <w:rPr>
              <w:rStyle w:val="InternetLink"/>
            </w:rPr>
            <w:t>https://122909a.com.rhizome.org/</w:t>
          </w:r>
        </w:ins>
      </w:hyperlink>
      <w:ins w:id="401" w:author="Florian Cramer" w:date="2021-02-25T16:15:31Z">
        <w:r>
          <w:rPr/>
          <w:t>. Accessed 25 February 2021.</w:t>
        </w:r>
      </w:ins>
    </w:p>
  </w:footnote>
  <w:footnote w:id="22">
    <w:p>
      <w:pPr>
        <w:pStyle w:val="Footnote"/>
        <w:rPr>
          <w:lang w:val="hr-HR"/>
        </w:rPr>
      </w:pPr>
      <w:r>
        <w:rPr>
          <w:rStyle w:val="FootnoteCharacters"/>
        </w:rPr>
        <w:footnoteRef/>
      </w:r>
      <w:r>
        <w:rPr/>
        <w:t xml:space="preserve"> </w:t>
      </w:r>
      <w:r>
        <w:rPr>
          <w:lang w:val="hr-HR"/>
        </w:rPr>
        <w:t xml:space="preserve">See </w:t>
      </w:r>
      <w:hyperlink r:id="rId19">
        <w:r>
          <w:rPr>
            <w:rStyle w:val="InternetLink"/>
            <w:lang w:val="hr-HR"/>
          </w:rPr>
          <w:t>https://www.blackquantumfuturism.com/</w:t>
        </w:r>
      </w:hyperlink>
      <w:r>
        <w:rPr>
          <w:lang w:val="hr-HR"/>
        </w:rPr>
        <w:t xml:space="preserve">. Accessed 10 February 2021. </w:t>
      </w:r>
    </w:p>
  </w:footnote>
  <w:footnote w:id="23">
    <w:p>
      <w:pPr>
        <w:pStyle w:val="Footnote"/>
        <w:rPr>
          <w:lang w:val="hr-HR"/>
        </w:rPr>
      </w:pPr>
      <w:r>
        <w:rPr>
          <w:rStyle w:val="FootnoteCharacters"/>
        </w:rPr>
        <w:footnoteRef/>
      </w:r>
      <w:r>
        <w:rPr/>
        <w:t xml:space="preserve"> </w:t>
      </w:r>
      <w:r>
        <w:rPr>
          <w:lang w:val="hr-HR"/>
        </w:rPr>
        <w:t xml:space="preserve">See </w:t>
      </w:r>
      <w:hyperlink r:id="rId20">
        <w:r>
          <w:rPr>
            <w:rStyle w:val="InternetLink"/>
            <w:lang w:val="hr-HR"/>
          </w:rPr>
          <w:t>https://displaydistribute.com/</w:t>
        </w:r>
      </w:hyperlink>
      <w:r>
        <w:rPr>
          <w:lang w:val="hr-HR"/>
        </w:rPr>
        <w:t xml:space="preserve">. Accessed 10 February 2021. </w:t>
      </w:r>
    </w:p>
  </w:footnote>
  <w:footnote w:id="24">
    <w:p>
      <w:pPr>
        <w:pStyle w:val="Footnote"/>
        <w:rPr>
          <w:lang w:val="hr-HR"/>
        </w:rPr>
      </w:pPr>
      <w:r>
        <w:rPr>
          <w:rStyle w:val="FootnoteCharacters"/>
        </w:rPr>
        <w:footnoteRef/>
      </w:r>
      <w:r>
        <w:rPr/>
        <w:t xml:space="preserve"> </w:t>
      </w:r>
      <w:r>
        <w:rPr>
          <w:lang w:val="hr-HR"/>
        </w:rPr>
        <w:t xml:space="preserve">See </w:t>
      </w:r>
      <w:hyperlink r:id="rId21">
        <w:r>
          <w:rPr>
            <w:rStyle w:val="InternetLink"/>
            <w:lang w:val="hr-HR"/>
          </w:rPr>
          <w:t>https://zkm.de/en</w:t>
        </w:r>
      </w:hyperlink>
      <w:r>
        <w:rPr>
          <w:lang w:val="hr-HR"/>
        </w:rPr>
        <w:t xml:space="preserve">. Accessed 10 February 2021. </w:t>
      </w:r>
    </w:p>
  </w:footnote>
  <w:footnote w:id="25">
    <w:p>
      <w:pPr>
        <w:pStyle w:val="Footnote"/>
        <w:rPr>
          <w:lang w:val="hr-HR"/>
        </w:rPr>
      </w:pPr>
      <w:r>
        <w:rPr>
          <w:rStyle w:val="FootnoteCharacters"/>
        </w:rPr>
        <w:footnoteRef/>
      </w:r>
      <w:r>
        <w:rPr/>
        <w:t xml:space="preserve"> </w:t>
      </w:r>
      <w:r>
        <w:rPr>
          <w:lang w:val="hr-HR"/>
        </w:rPr>
        <w:t xml:space="preserve">See </w:t>
      </w:r>
      <w:hyperlink r:id="rId22">
        <w:r>
          <w:rPr>
            <w:rStyle w:val="InternetLink"/>
            <w:lang w:val="hr-HR"/>
          </w:rPr>
          <w:t>https://ars.electronica.art/news/en/</w:t>
        </w:r>
      </w:hyperlink>
      <w:r>
        <w:rPr>
          <w:lang w:val="hr-HR"/>
        </w:rPr>
        <w:t xml:space="preserve">. Accessed 10 February 2021. </w:t>
      </w:r>
    </w:p>
  </w:footnote>
  <w:footnote w:id="26">
    <w:p>
      <w:pPr>
        <w:pStyle w:val="Footnote"/>
        <w:rPr>
          <w:lang w:val="hr-HR"/>
        </w:rPr>
      </w:pPr>
      <w:r>
        <w:rPr>
          <w:rStyle w:val="FootnoteCharacters"/>
        </w:rPr>
        <w:footnoteRef/>
      </w:r>
      <w:r>
        <w:rPr/>
        <w:t xml:space="preserve"> </w:t>
      </w:r>
      <w:r>
        <w:rPr>
          <w:lang w:val="hr-HR"/>
        </w:rPr>
        <w:t xml:space="preserve">See </w:t>
      </w:r>
      <w:hyperlink r:id="rId23">
        <w:r>
          <w:rPr>
            <w:rStyle w:val="InternetLink"/>
            <w:lang w:val="hr-HR"/>
          </w:rPr>
          <w:t>https://www.blackquantumfuturism.com/</w:t>
        </w:r>
      </w:hyperlink>
      <w:r>
        <w:rPr>
          <w:lang w:val="hr-HR"/>
        </w:rPr>
        <w:t xml:space="preserve">. Accessed 10 February 2021. </w:t>
      </w:r>
    </w:p>
  </w:footnote>
  <w:footnote w:id="27">
    <w:p>
      <w:pPr>
        <w:pStyle w:val="Footnote"/>
        <w:rPr>
          <w:lang w:val="hr-HR"/>
        </w:rPr>
      </w:pPr>
      <w:r>
        <w:rPr>
          <w:rStyle w:val="FootnoteCharacters"/>
        </w:rPr>
        <w:footnoteRef/>
      </w:r>
      <w:r>
        <w:rPr/>
        <w:t xml:space="preserve"> </w:t>
      </w:r>
      <w:r>
        <w:rPr>
          <w:lang w:val="hr-HR"/>
        </w:rPr>
        <w:t xml:space="preserve">See </w:t>
      </w:r>
      <w:hyperlink r:id="rId24">
        <w:r>
          <w:rPr>
            <w:rStyle w:val="InternetLink"/>
            <w:lang w:val="hr-HR"/>
          </w:rPr>
          <w:t>https://displaydistribute.com/</w:t>
        </w:r>
      </w:hyperlink>
      <w:r>
        <w:rPr>
          <w:lang w:val="hr-HR"/>
        </w:rPr>
        <w:t xml:space="preserve">. Accessed 10 February 2021. </w:t>
      </w:r>
    </w:p>
  </w:footnote>
  <w:footnote w:id="28">
    <w:p>
      <w:pPr>
        <w:pStyle w:val="Footnote"/>
        <w:rPr>
          <w:lang w:val="hr-HR"/>
        </w:rPr>
      </w:pPr>
      <w:r>
        <w:rPr>
          <w:rStyle w:val="FootnoteCharacters"/>
        </w:rPr>
        <w:footnoteRef/>
      </w:r>
      <w:r>
        <w:rPr/>
        <w:t xml:space="preserve"> </w:t>
      </w:r>
      <w:r>
        <w:rPr>
          <w:lang w:val="hr-HR"/>
        </w:rPr>
        <w:t xml:space="preserve">See </w:t>
      </w:r>
      <w:hyperlink r:id="rId25">
        <w:r>
          <w:rPr>
            <w:rStyle w:val="InternetLink"/>
            <w:lang w:val="hr-HR"/>
          </w:rPr>
          <w:t>https://su.org/</w:t>
        </w:r>
      </w:hyperlink>
      <w:r>
        <w:rPr>
          <w:lang w:val="hr-HR"/>
        </w:rPr>
        <w:t xml:space="preserve">. </w:t>
      </w:r>
      <w:r>
        <w:rPr/>
        <w:t>Accessed 23 February 2021.</w:t>
      </w:r>
    </w:p>
  </w:footnote>
  <w:footnote w:id="29">
    <w:p>
      <w:pPr>
        <w:pStyle w:val="Footnote"/>
        <w:rPr/>
      </w:pPr>
      <w:r>
        <w:rPr>
          <w:rStyle w:val="FootnoteCharacters"/>
        </w:rPr>
        <w:footnoteRef/>
      </w:r>
      <w:r>
        <w:rPr/>
        <w:t xml:space="preserve"> </w:t>
      </w:r>
      <w:r>
        <w:rPr/>
        <w:t xml:space="preserve">A digital archive of Mondo 2000 magazine can be found here: </w:t>
      </w:r>
      <w:hyperlink r:id="rId26">
        <w:r>
          <w:rPr>
            <w:rStyle w:val="InternetLink"/>
          </w:rPr>
          <w:t>https://archive.org/details/mondohistory</w:t>
        </w:r>
      </w:hyperlink>
      <w:r>
        <w:rPr/>
        <w:t xml:space="preserve"> . Accessed 23 February 2021.</w:t>
      </w:r>
    </w:p>
  </w:footnote>
  <w:footnote w:id="30">
    <w:p>
      <w:pPr>
        <w:pStyle w:val="Footnote"/>
        <w:rPr/>
      </w:pPr>
      <w:ins w:id="402" w:author="Florian Cramer" w:date="2021-02-26T13:44:29Z">
        <w:r>
          <w:rPr>
            <w:rStyle w:val="FootnoteCharacters"/>
          </w:rPr>
          <w:footnoteRef/>
        </w:r>
      </w:ins>
      <w:hyperlink r:id="rId27">
        <w:ins w:id="403" w:author="Florian Cramer" w:date="2021-02-26T13:44:29Z">
          <w:r>
            <w:rPr>
              <w:rStyle w:val="InternetLink"/>
            </w:rPr>
            <w:t>https://www.theartnewspaper.com/news/christie-s-cryptocurrency</w:t>
          </w:r>
        </w:ins>
      </w:hyperlink>
      <w:ins w:id="404" w:author="Florian Cramer" w:date="2021-02-26T13:44:29Z">
        <w:r>
          <w:rPr/>
          <w:t xml:space="preserve"> , </w:t>
        </w:r>
      </w:ins>
      <w:ins w:id="405" w:author="Florian Cramer" w:date="2021-02-26T13:44:29Z">
        <w:r>
          <w:rPr/>
          <w:t>accessed 26 February 2021.</w:t>
        </w:r>
      </w:ins>
    </w:p>
  </w:footnote>
  <w:footnote w:id="31">
    <w:p>
      <w:pPr>
        <w:pStyle w:val="Footnote"/>
        <w:rPr>
          <w:lang w:val="hr-HR"/>
        </w:rPr>
      </w:pPr>
      <w:r>
        <w:rPr>
          <w:rStyle w:val="FootnoteCharacters"/>
        </w:rPr>
        <w:footnoteRef/>
      </w:r>
      <w:r>
        <w:rPr/>
        <w:t xml:space="preserve"> </w:t>
      </w:r>
      <w:r>
        <w:rPr>
          <w:lang w:val="hr-HR"/>
        </w:rPr>
        <w:t xml:space="preserve">See </w:t>
      </w:r>
      <w:hyperlink r:id="rId28">
        <w:r>
          <w:rPr>
            <w:rStyle w:val="InternetLink"/>
            <w:lang w:val="hr-HR"/>
          </w:rPr>
          <w:t>https://www.rotterdamuas.com/programmes/bachelor/lifestyle-transformation-design/</w:t>
        </w:r>
      </w:hyperlink>
      <w:r>
        <w:rPr>
          <w:lang w:val="hr-HR"/>
        </w:rPr>
        <w:t>. Accessed 24 February 2021.</w:t>
      </w:r>
    </w:p>
  </w:footnote>
  <w:footnote w:id="32">
    <w:p>
      <w:pPr>
        <w:pStyle w:val="Footnote"/>
        <w:rPr/>
      </w:pPr>
      <w:ins w:id="406" w:author="Florian Cramer" w:date="2021-02-25T20:01:33Z">
        <w:r>
          <w:rPr>
            <w:rStyle w:val="FootnoteCharacters"/>
          </w:rPr>
          <w:footnoteRef/>
        </w:r>
      </w:ins>
      <w:ins w:id="407" w:author="Florian Cramer" w:date="2021-02-25T20:01:33Z">
        <w:r>
          <w:rPr/>
          <w:t xml:space="preserve"> </w:t>
        </w:r>
      </w:ins>
      <w:ins w:id="408" w:author="Florian Cramer" w:date="2021-02-25T20:01:33Z">
        <w:r>
          <w:rPr>
            <w:sz w:val="20"/>
            <w:szCs w:val="20"/>
          </w:rPr>
          <w:t xml:space="preserve">At </w:t>
        </w:r>
      </w:ins>
      <w:hyperlink r:id="rId29">
        <w:ins w:id="409" w:author="Florian Cramer" w:date="2021-02-25T20:01:33Z">
          <w:r>
            <w:rPr>
              <w:rStyle w:val="InternetLink"/>
            </w:rPr>
            <w:t>https://hub.greenhousenaxos.com/ofW9Asy/nguyen-transitory-topography-of-vulnerabilities-3/</w:t>
          </w:r>
        </w:ins>
      </w:hyperlink>
      <w:ins w:id="410" w:author="Florian Cramer" w:date="2021-02-25T20:01:33Z">
        <w:r>
          <w:rPr/>
          <w:t xml:space="preserve"> ; works only in Mozilla Firefox. Accessed 25 February 2021.</w:t>
        </w:r>
      </w:ins>
    </w:p>
  </w:footnote>
  <w:footnote w:id="33">
    <w:p>
      <w:pPr>
        <w:pStyle w:val="Footnote"/>
        <w:rPr>
          <w:lang w:val="hr-HR"/>
        </w:rPr>
      </w:pPr>
      <w:r>
        <w:rPr>
          <w:rStyle w:val="FootnoteCharacters"/>
        </w:rPr>
        <w:footnoteRef/>
      </w:r>
      <w:r>
        <w:rPr/>
        <w:t xml:space="preserve"> </w:t>
      </w:r>
      <w:r>
        <w:rPr>
          <w:lang w:val="hr-HR"/>
        </w:rPr>
        <w:t xml:space="preserve">See </w:t>
      </w:r>
      <w:hyperlink r:id="rId30">
        <w:r>
          <w:rPr>
            <w:rStyle w:val="InternetLink"/>
            <w:lang w:val="hr-HR"/>
          </w:rPr>
          <w:t>https://worm.org/</w:t>
        </w:r>
      </w:hyperlink>
      <w:r>
        <w:rPr>
          <w:lang w:val="hr-HR"/>
        </w:rPr>
        <w:t xml:space="preserve">. Accessed 10 February 2021. </w:t>
      </w:r>
    </w:p>
  </w:footnote>
  <w:footnote w:id="34">
    <w:p>
      <w:pPr>
        <w:pStyle w:val="Footnote"/>
        <w:rPr>
          <w:lang w:val="hr-HR"/>
        </w:rPr>
      </w:pPr>
      <w:r>
        <w:rPr>
          <w:rStyle w:val="FootnoteCharacters"/>
        </w:rPr>
        <w:footnoteRef/>
      </w:r>
      <w:r>
        <w:rPr/>
        <w:t xml:space="preserve"> </w:t>
      </w:r>
      <w:r>
        <w:rPr/>
        <w:t xml:space="preserve">See </w:t>
      </w:r>
      <w:hyperlink r:id="rId31">
        <w:r>
          <w:rPr>
            <w:rStyle w:val="InternetLink"/>
          </w:rPr>
          <w:t>https://www.deplayer.nl/</w:t>
        </w:r>
      </w:hyperlink>
      <w:r>
        <w:rPr/>
        <w:t xml:space="preserve">. </w:t>
      </w:r>
      <w:r>
        <w:rPr>
          <w:lang w:val="hr-HR"/>
        </w:rPr>
        <w:t xml:space="preserve">Accessed 10 February 2021. </w:t>
      </w:r>
    </w:p>
  </w:footnote>
  <w:footnote w:id="35">
    <w:p>
      <w:pPr>
        <w:pStyle w:val="Footnote"/>
        <w:rPr>
          <w:lang w:val="hr-HR"/>
        </w:rPr>
      </w:pPr>
      <w:r>
        <w:rPr>
          <w:rStyle w:val="FootnoteCharacters"/>
        </w:rPr>
        <w:footnoteRef/>
      </w:r>
      <w:r>
        <w:rPr/>
        <w:t xml:space="preserve"> </w:t>
      </w:r>
      <w:r>
        <w:rPr>
          <w:lang w:val="hr-HR"/>
        </w:rPr>
        <w:t xml:space="preserve">See </w:t>
      </w:r>
      <w:hyperlink r:id="rId32">
        <w:r>
          <w:rPr>
            <w:rStyle w:val="InternetLink"/>
            <w:lang w:val="hr-HR"/>
          </w:rPr>
          <w:t>https://extrapool.nl/</w:t>
        </w:r>
      </w:hyperlink>
      <w:r>
        <w:rPr>
          <w:lang w:val="hr-HR"/>
        </w:rPr>
        <w:t xml:space="preserve">. Accessed 10 February 2021. </w:t>
      </w:r>
    </w:p>
  </w:footnote>
  <w:footnote w:id="36">
    <w:p>
      <w:pPr>
        <w:pStyle w:val="Footnote"/>
        <w:rPr>
          <w:lang w:val="hr-HR"/>
        </w:rPr>
      </w:pPr>
      <w:r>
        <w:rPr>
          <w:rStyle w:val="FootnoteCharacters"/>
        </w:rPr>
        <w:footnoteRef/>
      </w:r>
      <w:r>
        <w:rPr/>
        <w:t xml:space="preserve"> </w:t>
      </w:r>
      <w:r>
        <w:rPr/>
        <w:t xml:space="preserve">See </w:t>
      </w:r>
      <w:hyperlink r:id="rId33">
        <w:r>
          <w:rPr>
            <w:rStyle w:val="InternetLink"/>
          </w:rPr>
          <w:t>https://forensic-architecture.org/</w:t>
        </w:r>
      </w:hyperlink>
      <w:r>
        <w:rPr/>
        <w:t xml:space="preserve">. Accessed 18 February 2021. </w:t>
      </w:r>
    </w:p>
  </w:footnote>
  <w:footnote w:id="37">
    <w:p>
      <w:pPr>
        <w:pStyle w:val="Footnote"/>
        <w:rPr>
          <w:lang w:val="hr-HR"/>
        </w:rPr>
      </w:pPr>
      <w:r>
        <w:rPr>
          <w:rStyle w:val="FootnoteCharacters"/>
        </w:rPr>
        <w:footnoteRef/>
      </w:r>
      <w:r>
        <w:rPr/>
        <w:t xml:space="preserve"> </w:t>
      </w:r>
      <w:r>
        <w:rPr>
          <w:lang w:val="hr-HR"/>
        </w:rPr>
        <w:t xml:space="preserve">See </w:t>
      </w:r>
      <w:hyperlink r:id="rId34">
        <w:r>
          <w:rPr>
            <w:rStyle w:val="InternetLink"/>
          </w:rPr>
          <w:t>https://feralatlas.org</w:t>
        </w:r>
      </w:hyperlink>
      <w:r>
        <w:rPr/>
        <w:t xml:space="preserve">. Accessed 18 February 2021. </w:t>
      </w:r>
    </w:p>
  </w:footnote>
  <w:footnote w:id="38">
    <w:p>
      <w:pPr>
        <w:pStyle w:val="Footnote"/>
        <w:rPr>
          <w:lang w:val="hr-HR"/>
        </w:rPr>
      </w:pPr>
      <w:r>
        <w:rPr>
          <w:rStyle w:val="FootnoteCharacters"/>
        </w:rPr>
        <w:footnoteRef/>
      </w:r>
      <w:r>
        <w:rPr/>
        <w:t xml:space="preserve"> </w:t>
      </w:r>
      <w:r>
        <w:rPr>
          <w:lang w:val="hr-HR"/>
        </w:rPr>
        <w:t xml:space="preserve">See </w:t>
      </w:r>
      <w:hyperlink r:id="rId35">
        <w:r>
          <w:rPr>
            <w:rStyle w:val="InternetLink"/>
          </w:rPr>
          <w:t>https://jatiwangiartfactory.tumblr.com</w:t>
        </w:r>
      </w:hyperlink>
      <w:r>
        <w:rPr/>
        <w:t>. Accessed 18 February 2021.</w:t>
      </w:r>
    </w:p>
  </w:footnote>
</w:footnotes>
</file>

<file path=word/settings.xml><?xml version="1.0" encoding="utf-8"?>
<w:settings xmlns:w="http://schemas.openxmlformats.org/wordprocessingml/2006/main">
  <w:zoom w:percent="100"/>
  <w:revisionView w:insDel="0" w:formatting="0"/>
  <w:trackRevisions/>
  <w:defaultTabStop w:val="720"/>
  <w:autoHyphenation w:val="fals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e71c6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011307"/>
    <w:rPr>
      <w:color w:val="0563C1" w:themeColor="hyperlink"/>
      <w:u w:val="single"/>
    </w:rPr>
  </w:style>
  <w:style w:type="character" w:styleId="UnresolvedMention">
    <w:name w:val="Unresolved Mention"/>
    <w:basedOn w:val="DefaultParagraphFont"/>
    <w:uiPriority w:val="99"/>
    <w:semiHidden/>
    <w:unhideWhenUsed/>
    <w:qFormat/>
    <w:rsid w:val="00011307"/>
    <w:rPr>
      <w:color w:val="605E5C"/>
      <w:shd w:fill="E1DFDD" w:val="clear"/>
    </w:rPr>
  </w:style>
  <w:style w:type="character" w:styleId="VisitedInternetLink">
    <w:name w:val="FollowedHyperlink"/>
    <w:basedOn w:val="DefaultParagraphFont"/>
    <w:uiPriority w:val="99"/>
    <w:semiHidden/>
    <w:unhideWhenUsed/>
    <w:rsid w:val="004479ec"/>
    <w:rPr>
      <w:color w:val="954F72" w:themeColor="followedHyperlink"/>
      <w:u w:val="single"/>
    </w:rPr>
  </w:style>
  <w:style w:type="character" w:styleId="Annotationreference">
    <w:name w:val="annotation reference"/>
    <w:basedOn w:val="DefaultParagraphFont"/>
    <w:uiPriority w:val="99"/>
    <w:semiHidden/>
    <w:unhideWhenUsed/>
    <w:qFormat/>
    <w:rsid w:val="00e71c6d"/>
    <w:rPr>
      <w:sz w:val="16"/>
      <w:szCs w:val="16"/>
    </w:rPr>
  </w:style>
  <w:style w:type="character" w:styleId="CommentTextChar" w:customStyle="1">
    <w:name w:val="Comment Text Char"/>
    <w:basedOn w:val="DefaultParagraphFont"/>
    <w:link w:val="CommentText"/>
    <w:uiPriority w:val="99"/>
    <w:semiHidden/>
    <w:qFormat/>
    <w:rsid w:val="00e71c6d"/>
    <w:rPr>
      <w:szCs w:val="20"/>
    </w:rPr>
  </w:style>
  <w:style w:type="character" w:styleId="CommentSubjectChar" w:customStyle="1">
    <w:name w:val="Comment Subject Char"/>
    <w:basedOn w:val="CommentTextChar"/>
    <w:link w:val="CommentSubject"/>
    <w:uiPriority w:val="99"/>
    <w:semiHidden/>
    <w:qFormat/>
    <w:rsid w:val="00e71c6d"/>
    <w:rPr>
      <w:b/>
      <w:bCs/>
      <w:szCs w:val="20"/>
    </w:rPr>
  </w:style>
  <w:style w:type="character" w:styleId="Heading1Char" w:customStyle="1">
    <w:name w:val="Heading 1 Char"/>
    <w:basedOn w:val="DefaultParagraphFont"/>
    <w:link w:val="Heading1"/>
    <w:uiPriority w:val="9"/>
    <w:qFormat/>
    <w:rsid w:val="00e71c6d"/>
    <w:rPr>
      <w:rFonts w:ascii="Calibri Light" w:hAnsi="Calibri Light" w:eastAsia="" w:cs="" w:asciiTheme="majorHAnsi" w:cstheme="majorBidi" w:eastAsiaTheme="majorEastAsia" w:hAnsiTheme="majorHAnsi"/>
      <w:color w:val="2F5496" w:themeColor="accent1" w:themeShade="bf"/>
      <w:sz w:val="32"/>
      <w:szCs w:val="32"/>
    </w:rPr>
  </w:style>
  <w:style w:type="character" w:styleId="FootnoteTextChar" w:customStyle="1">
    <w:name w:val="Footnote Text Char"/>
    <w:basedOn w:val="DefaultParagraphFont"/>
    <w:link w:val="FootnoteText"/>
    <w:uiPriority w:val="99"/>
    <w:semiHidden/>
    <w:qFormat/>
    <w:rsid w:val="00e43612"/>
    <w:rPr>
      <w:szCs w:val="20"/>
    </w:rPr>
  </w:style>
  <w:style w:type="character" w:styleId="FootnoteCharacters">
    <w:name w:val="Footnote Characters"/>
    <w:basedOn w:val="DefaultParagraphFont"/>
    <w:uiPriority w:val="99"/>
    <w:semiHidden/>
    <w:unhideWhenUsed/>
    <w:qFormat/>
    <w:rsid w:val="00a726fd"/>
    <w:rPr>
      <w:vertAlign w:val="superscript"/>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NumberingSymbols" w:customStyle="1">
    <w:name w:val="Numbering Symbols"/>
    <w:qFormat/>
    <w:rPr/>
  </w:style>
  <w:style w:type="character" w:styleId="Emphasis">
    <w:name w:val="Emphasis"/>
    <w:qFormat/>
    <w:rPr>
      <w:i/>
      <w:iCs/>
    </w:rPr>
  </w:style>
  <w:style w:type="paragraph" w:styleId="Heading" w:customStyle="1">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qFormat/>
    <w:pPr>
      <w:suppressLineNumbers/>
      <w:spacing w:before="120" w:after="120"/>
    </w:pPr>
    <w:rPr>
      <w:rFonts w:cs="FreeSans"/>
      <w:i/>
      <w:iCs/>
      <w:sz w:val="24"/>
      <w:szCs w:val="24"/>
    </w:rPr>
  </w:style>
  <w:style w:type="paragraph" w:styleId="Annotationtext">
    <w:name w:val="annotation text"/>
    <w:basedOn w:val="Normal"/>
    <w:link w:val="CommentTextChar"/>
    <w:uiPriority w:val="99"/>
    <w:semiHidden/>
    <w:unhideWhenUsed/>
    <w:qFormat/>
    <w:rsid w:val="00e71c6d"/>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e71c6d"/>
    <w:pPr/>
    <w:rPr>
      <w:b/>
      <w:bCs/>
    </w:rPr>
  </w:style>
  <w:style w:type="paragraph" w:styleId="Footnote">
    <w:name w:val="Footnote Text"/>
    <w:basedOn w:val="Normal"/>
    <w:link w:val="FootnoteTextChar"/>
    <w:uiPriority w:val="99"/>
    <w:semiHidden/>
    <w:unhideWhenUsed/>
    <w:rsid w:val="00e43612"/>
    <w:pPr>
      <w:spacing w:lineRule="auto" w:line="240" w:before="0" w:after="0"/>
    </w:pPr>
    <w:rPr>
      <w:sz w:val="20"/>
      <w:szCs w:val="20"/>
    </w:rPr>
  </w:style>
  <w:style w:type="paragraph" w:styleId="Quotations">
    <w:name w:val="Quotations"/>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j.f.cramer@hr.nl" TargetMode="External"/><Relationship Id="rId3" Type="http://schemas.openxmlformats.org/officeDocument/2006/relationships/hyperlink" Target="mailto:pjandric@tvz.hr"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yperlink" Target="https://doi.org/10.1007/s42438-020-00209-1" TargetMode="External"/><Relationship Id="rId12" Type="http://schemas.openxmlformats.org/officeDocument/2006/relationships/hyperlink" Target="https://publications.rasl.nu/read/reflective/hybrid-publishing-between-print-and-electronics-art-and-research?search=Hybrid+Publishing" TargetMode="External"/><Relationship Id="rId13" Type="http://schemas.openxmlformats.org/officeDocument/2006/relationships/hyperlink" Target="http://electronicbookreview.com/essay/post-digital-writing/" TargetMode="External"/><Relationship Id="rId14" Type="http://schemas.openxmlformats.org/officeDocument/2006/relationships/hyperlink" Target="https://makingandbreaking.org/article/crapularity-aesthetics/" TargetMode="External"/><Relationship Id="rId15" Type="http://schemas.openxmlformats.org/officeDocument/2006/relationships/hyperlink" Target="https://www.archined.nl/2019/11/welcome-to-the-crapularity-design-as-a-problem/" TargetMode="External"/><Relationship Id="rId16" Type="http://schemas.openxmlformats.org/officeDocument/2006/relationships/hyperlink" Target="https://studip.tu-braunschweig.de/plugins.php/coreforum/index/index/2f9a12c0de6bd98fbe932a138c4e50b2?cid=6a4c969e34c005476f21a8fa4800ded4" TargetMode="External"/><Relationship Id="rId17" Type="http://schemas.openxmlformats.org/officeDocument/2006/relationships/hyperlink" Target="https://www.wumingfoundation.com/giap/blank-space-qanon/" TargetMode="External"/><Relationship Id="rId18" Type="http://schemas.openxmlformats.org/officeDocument/2006/relationships/hyperlink" Target="http://lemagazine.jeudepaume.org/2013/05/florian-cramer-post-digital-aesthetics/" TargetMode="External"/><Relationship Id="rId19" Type="http://schemas.openxmlformats.org/officeDocument/2006/relationships/hyperlink" Target="https://doi.org/10.1057/9781137437204_2" TargetMode="External"/><Relationship Id="rId20" Type="http://schemas.openxmlformats.org/officeDocument/2006/relationships/hyperlink" Target="https://doi.org/10.1007/978-3-319-74857-3_3" TargetMode="External"/><Relationship Id="rId21" Type="http://schemas.openxmlformats.org/officeDocument/2006/relationships/hyperlink" Target="https://doi.org/10.1080/00131857.2020.1793534" TargetMode="External"/><Relationship Id="rId22" Type="http://schemas.openxmlformats.org/officeDocument/2006/relationships/hyperlink" Target="https://122909a.com.rhizome.org/" TargetMode="External"/><Relationship Id="rId23" Type="http://schemas.openxmlformats.org/officeDocument/2006/relationships/hyperlink" Target="https://doi.org/10.1007/s42438-020-00112-9" TargetMode="External"/><Relationship Id="rId24" Type="http://schemas.openxmlformats.org/officeDocument/2006/relationships/hyperlink" Target="https://monoskop.org/images/0/03/Alternatives_to_the_Singularity_2011.pdf" TargetMode="External"/><Relationship Id="rId25" Type="http://schemas.openxmlformats.org/officeDocument/2006/relationships/footnotes" Target="footnotes.xml"/><Relationship Id="rId26" Type="http://schemas.openxmlformats.org/officeDocument/2006/relationships/comments" Target="comments.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permutations.pleintekst.nl/" TargetMode="External"/><Relationship Id="rId2" Type="http://schemas.openxmlformats.org/officeDocument/2006/relationships/hyperlink" Target="https://encatccongress.org/programme/" TargetMode="External"/><Relationship Id="rId3" Type="http://schemas.openxmlformats.org/officeDocument/2006/relationships/hyperlink" Target="https://www.belug.de/home.html" TargetMode="External"/><Relationship Id="rId4" Type="http://schemas.openxmlformats.org/officeDocument/2006/relationships/hyperlink" Target="http://wizards-of-os.org/" TargetMode="External"/><Relationship Id="rId5" Type="http://schemas.openxmlformats.org/officeDocument/2006/relationships/hyperlink" Target="https://bij1.org/" TargetMode="External"/><Relationship Id="rId6" Type="http://schemas.openxmlformats.org/officeDocument/2006/relationships/hyperlink" Target="https://youtu.be/OiNYuhLKzi8" TargetMode="External"/><Relationship Id="rId7" Type="http://schemas.openxmlformats.org/officeDocument/2006/relationships/hyperlink" Target="https://mi2.hr/en/programi-i-projekti/javna-knjiznica/" TargetMode="External"/><Relationship Id="rId8" Type="http://schemas.openxmlformats.org/officeDocument/2006/relationships/hyperlink" Target="https://www.documenta.de/en/" TargetMode="External"/><Relationship Id="rId9" Type="http://schemas.openxmlformats.org/officeDocument/2006/relationships/hyperlink" Target="https://universes.art/en/documenta/2022/ruangrupa" TargetMode="External"/><Relationship Id="rId10" Type="http://schemas.openxmlformats.org/officeDocument/2006/relationships/hyperlink" Target="https://leosvirsky.com/" TargetMode="External"/><Relationship Id="rId11" Type="http://schemas.openxmlformats.org/officeDocument/2006/relationships/hyperlink" Target="https://search.iisg.amsterdam/Record/ARCH02408" TargetMode="External"/><Relationship Id="rId12" Type="http://schemas.openxmlformats.org/officeDocument/2006/relationships/hyperlink" Target="http://www.lutherblissett.net/" TargetMode="External"/><Relationship Id="rId13" Type="http://schemas.openxmlformats.org/officeDocument/2006/relationships/hyperlink" Target="https://theyesmen.org/" TargetMode="External"/><Relationship Id="rId14" Type="http://schemas.openxmlformats.org/officeDocument/2006/relationships/hyperlink" Target="https://www.gnu.org/gnu/thegnuproject.en.html" TargetMode="External"/><Relationship Id="rId15" Type="http://schemas.openxmlformats.org/officeDocument/2006/relationships/hyperlink" Target="https://www.ccc.de/en/" TargetMode="External"/><Relationship Id="rId16" Type="http://schemas.openxmlformats.org/officeDocument/2006/relationships/hyperlink" Target="https://www.youtube.com/watch?v=SjJ6AQ5RUrs" TargetMode="External"/><Relationship Id="rId17" Type="http://schemas.openxmlformats.org/officeDocument/2006/relationships/hyperlink" Target="http://bb9.berlinbiennale.de/" TargetMode="External"/><Relationship Id="rId18" Type="http://schemas.openxmlformats.org/officeDocument/2006/relationships/hyperlink" Target="https://122909a.com.rhizome.org/" TargetMode="External"/><Relationship Id="rId19" Type="http://schemas.openxmlformats.org/officeDocument/2006/relationships/hyperlink" Target="https://www.blackquantumfuturism.com/" TargetMode="External"/><Relationship Id="rId20" Type="http://schemas.openxmlformats.org/officeDocument/2006/relationships/hyperlink" Target="https://displaydistribute.com/" TargetMode="External"/><Relationship Id="rId21" Type="http://schemas.openxmlformats.org/officeDocument/2006/relationships/hyperlink" Target="https://zkm.de/en" TargetMode="External"/><Relationship Id="rId22" Type="http://schemas.openxmlformats.org/officeDocument/2006/relationships/hyperlink" Target="https://ars.electronica.art/news/en/" TargetMode="External"/><Relationship Id="rId23" Type="http://schemas.openxmlformats.org/officeDocument/2006/relationships/hyperlink" Target="https://www.blackquantumfuturism.com/" TargetMode="External"/><Relationship Id="rId24" Type="http://schemas.openxmlformats.org/officeDocument/2006/relationships/hyperlink" Target="https://displaydistribute.com/" TargetMode="External"/><Relationship Id="rId25" Type="http://schemas.openxmlformats.org/officeDocument/2006/relationships/hyperlink" Target="https://su.org/" TargetMode="External"/><Relationship Id="rId26" Type="http://schemas.openxmlformats.org/officeDocument/2006/relationships/hyperlink" Target="https://archive.org/details/mondohistory" TargetMode="External"/><Relationship Id="rId27" Type="http://schemas.openxmlformats.org/officeDocument/2006/relationships/hyperlink" Target="https://www.theartnewspaper.com/news/christie-s-cryptocurrency" TargetMode="External"/><Relationship Id="rId28" Type="http://schemas.openxmlformats.org/officeDocument/2006/relationships/hyperlink" Target="https://www.rotterdamuas.com/programmes/bachelor/lifestyle-transformation-design/" TargetMode="External"/><Relationship Id="rId29" Type="http://schemas.openxmlformats.org/officeDocument/2006/relationships/hyperlink" Target="https://hub.greenhousenaxos.com/ofW9Asy/nguyen-transitory-topography-of-vulnerabilities-3/" TargetMode="External"/><Relationship Id="rId30" Type="http://schemas.openxmlformats.org/officeDocument/2006/relationships/hyperlink" Target="https://worm.org/" TargetMode="External"/><Relationship Id="rId31" Type="http://schemas.openxmlformats.org/officeDocument/2006/relationships/hyperlink" Target="https://www.deplayer.nl/" TargetMode="External"/><Relationship Id="rId32" Type="http://schemas.openxmlformats.org/officeDocument/2006/relationships/hyperlink" Target="https://extrapool.nl/" TargetMode="External"/><Relationship Id="rId33" Type="http://schemas.openxmlformats.org/officeDocument/2006/relationships/hyperlink" Target="https://forensic-architecture.org/" TargetMode="External"/><Relationship Id="rId34" Type="http://schemas.openxmlformats.org/officeDocument/2006/relationships/hyperlink" Target="https://feralatlas.org/" TargetMode="External"/><Relationship Id="rId35" Type="http://schemas.openxmlformats.org/officeDocument/2006/relationships/hyperlink" Target="https://jatiwangiartfactory.tumblr.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A5225-3ED1-441F-8FB7-39DC8ACC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Application>LibreOffice/6.4.0.3$Linux_X86_64 LibreOffice_project/b0a288ab3d2d4774cb44b62f04d5d28733ac6df8</Application>
  <Pages>25</Pages>
  <Words>9981</Words>
  <Characters>56715</Characters>
  <CharactersWithSpaces>66717</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2021-02-24T08:49:00Z</dcterms:created>
  <dc:creator>Petar Jandrić (pjandric)</dc:creator>
  <dc:description/>
  <dc:language>en-US</dc:language>
  <cp:lastModifiedBy>Florian Cramer</cp:lastModifiedBy>
  <dcterms:modified xsi:type="dcterms:W3CDTF">2021-02-26T14:14:56Z</dcterms:modified>
  <cp:revision>238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